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2C3A613" w14:textId="77777777" w:rsidR="005D4873" w:rsidRDefault="005D4873" w:rsidP="005D4873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/>
          <w:sz w:val="24"/>
          <w:szCs w:val="24"/>
        </w:rPr>
      </w:pPr>
    </w:p>
    <w:p w14:paraId="7A499189" w14:textId="77777777" w:rsidR="00960828" w:rsidRDefault="00960828" w:rsidP="00960828">
      <w:pPr>
        <w:pBdr>
          <w:bottom w:val="single" w:sz="12" w:space="1" w:color="auto"/>
        </w:pBdr>
        <w:jc w:val="center"/>
      </w:pPr>
      <w:r w:rsidRPr="0037798F">
        <w:rPr>
          <w:noProof/>
          <w:sz w:val="24"/>
          <w:szCs w:val="24"/>
        </w:rPr>
        <w:drawing>
          <wp:inline distT="0" distB="0" distL="0" distR="0" wp14:anchorId="1C24DE02" wp14:editId="4D65BEC7">
            <wp:extent cx="1120486" cy="826936"/>
            <wp:effectExtent l="0" t="0" r="0" b="0"/>
            <wp:docPr id="249" name="Picture 2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0486" cy="8269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EC9534" w14:textId="05887D93" w:rsidR="00960828" w:rsidRDefault="00960828" w:rsidP="00960828">
      <w:pPr>
        <w:spacing w:after="0"/>
        <w:jc w:val="center"/>
        <w:rPr>
          <w:rFonts w:ascii="Times New Roman" w:hAnsi="Times New Roman" w:cs="Times New Roman"/>
          <w:b/>
          <w:sz w:val="24"/>
        </w:rPr>
      </w:pPr>
      <w:r w:rsidRPr="00005D37">
        <w:rPr>
          <w:rFonts w:ascii="Times New Roman" w:hAnsi="Times New Roman" w:cs="Times New Roman"/>
          <w:b/>
          <w:sz w:val="24"/>
        </w:rPr>
        <w:t>REPUBLIKA E SHQIPËRISË</w:t>
      </w:r>
    </w:p>
    <w:p w14:paraId="0C15715E" w14:textId="77777777" w:rsidR="005D4873" w:rsidRPr="00B63E98" w:rsidRDefault="005D4873" w:rsidP="005D487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b/>
          <w:sz w:val="24"/>
          <w:szCs w:val="24"/>
          <w:lang w:val="sq-AL"/>
        </w:rPr>
        <w:t>BASHKIA KAMËZ</w:t>
      </w:r>
    </w:p>
    <w:p w14:paraId="4CE7E3F1" w14:textId="641DC14C" w:rsidR="00960828" w:rsidRDefault="005D4873" w:rsidP="0096082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</w:t>
      </w:r>
      <w:proofErr w:type="gramStart"/>
      <w:r w:rsidR="00960828" w:rsidRPr="00EE4379">
        <w:rPr>
          <w:rFonts w:ascii="Times New Roman" w:hAnsi="Times New Roman" w:cs="Times New Roman"/>
          <w:sz w:val="24"/>
          <w:szCs w:val="24"/>
        </w:rPr>
        <w:t>Nr.</w:t>
      </w:r>
      <w:r w:rsidR="00960828">
        <w:rPr>
          <w:rFonts w:ascii="Times New Roman" w:hAnsi="Times New Roman" w:cs="Times New Roman"/>
        </w:rPr>
        <w:t>_</w:t>
      </w:r>
      <w:proofErr w:type="gramEnd"/>
      <w:r w:rsidR="00960828">
        <w:rPr>
          <w:rFonts w:ascii="Times New Roman" w:hAnsi="Times New Roman" w:cs="Times New Roman"/>
        </w:rPr>
        <w:t xml:space="preserve">____ </w:t>
      </w:r>
      <w:proofErr w:type="spellStart"/>
      <w:r w:rsidR="00960828" w:rsidRPr="00EE4379">
        <w:rPr>
          <w:rFonts w:ascii="Times New Roman" w:hAnsi="Times New Roman" w:cs="Times New Roman"/>
          <w:sz w:val="24"/>
          <w:szCs w:val="24"/>
        </w:rPr>
        <w:t>prot.</w:t>
      </w:r>
      <w:proofErr w:type="spellEnd"/>
      <w:r w:rsidR="00960828">
        <w:rPr>
          <w:rFonts w:ascii="Times New Roman" w:hAnsi="Times New Roman" w:cs="Times New Roman"/>
          <w:sz w:val="24"/>
          <w:szCs w:val="24"/>
        </w:rPr>
        <w:tab/>
      </w:r>
      <w:r w:rsidR="00960828">
        <w:rPr>
          <w:rFonts w:ascii="Times New Roman" w:hAnsi="Times New Roman" w:cs="Times New Roman"/>
          <w:sz w:val="24"/>
          <w:szCs w:val="24"/>
        </w:rPr>
        <w:tab/>
      </w:r>
      <w:r w:rsidR="00960828">
        <w:rPr>
          <w:rFonts w:ascii="Times New Roman" w:hAnsi="Times New Roman" w:cs="Times New Roman"/>
          <w:sz w:val="24"/>
          <w:szCs w:val="24"/>
        </w:rPr>
        <w:tab/>
      </w:r>
      <w:r w:rsidR="00960828">
        <w:rPr>
          <w:rFonts w:ascii="Times New Roman" w:hAnsi="Times New Roman" w:cs="Times New Roman"/>
          <w:sz w:val="24"/>
          <w:szCs w:val="24"/>
        </w:rPr>
        <w:tab/>
      </w:r>
      <w:r w:rsidR="00960828">
        <w:rPr>
          <w:rFonts w:ascii="Times New Roman" w:hAnsi="Times New Roman" w:cs="Times New Roman"/>
          <w:sz w:val="24"/>
          <w:szCs w:val="24"/>
        </w:rPr>
        <w:tab/>
      </w:r>
      <w:r w:rsidR="00960828">
        <w:rPr>
          <w:rFonts w:ascii="Times New Roman" w:hAnsi="Times New Roman" w:cs="Times New Roman"/>
          <w:sz w:val="24"/>
          <w:szCs w:val="24"/>
        </w:rPr>
        <w:tab/>
      </w:r>
      <w:r w:rsidR="00960828">
        <w:rPr>
          <w:rFonts w:ascii="Times New Roman" w:hAnsi="Times New Roman" w:cs="Times New Roman"/>
          <w:sz w:val="24"/>
          <w:szCs w:val="24"/>
        </w:rPr>
        <w:tab/>
        <w:t xml:space="preserve">      </w:t>
      </w:r>
      <w:proofErr w:type="spellStart"/>
      <w:r w:rsidR="00960828">
        <w:rPr>
          <w:rFonts w:ascii="Times New Roman" w:hAnsi="Times New Roman" w:cs="Times New Roman"/>
          <w:sz w:val="24"/>
          <w:szCs w:val="24"/>
        </w:rPr>
        <w:t>Kamëz</w:t>
      </w:r>
      <w:proofErr w:type="spellEnd"/>
      <w:r w:rsidR="0096082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60828">
        <w:rPr>
          <w:rFonts w:ascii="Times New Roman" w:hAnsi="Times New Roman" w:cs="Times New Roman"/>
          <w:sz w:val="24"/>
          <w:szCs w:val="24"/>
        </w:rPr>
        <w:t>më</w:t>
      </w:r>
      <w:proofErr w:type="spellEnd"/>
      <w:r w:rsidR="00960828">
        <w:rPr>
          <w:rFonts w:ascii="Times New Roman" w:hAnsi="Times New Roman" w:cs="Times New Roman"/>
          <w:sz w:val="24"/>
          <w:szCs w:val="24"/>
        </w:rPr>
        <w:t xml:space="preserve"> </w:t>
      </w:r>
      <w:r w:rsidR="00BE16DD">
        <w:rPr>
          <w:rFonts w:ascii="Times New Roman" w:hAnsi="Times New Roman" w:cs="Times New Roman"/>
          <w:sz w:val="24"/>
          <w:szCs w:val="24"/>
        </w:rPr>
        <w:t>__</w:t>
      </w:r>
      <w:proofErr w:type="gramStart"/>
      <w:r w:rsidR="00BE16DD">
        <w:rPr>
          <w:rFonts w:ascii="Times New Roman" w:hAnsi="Times New Roman" w:cs="Times New Roman"/>
          <w:sz w:val="24"/>
          <w:szCs w:val="24"/>
        </w:rPr>
        <w:t>_</w:t>
      </w:r>
      <w:r w:rsidR="00960828">
        <w:rPr>
          <w:rFonts w:ascii="Times New Roman" w:hAnsi="Times New Roman" w:cs="Times New Roman"/>
          <w:sz w:val="24"/>
          <w:szCs w:val="24"/>
        </w:rPr>
        <w:t>.</w:t>
      </w:r>
      <w:r w:rsidR="00BE16DD">
        <w:rPr>
          <w:rFonts w:ascii="Times New Roman" w:hAnsi="Times New Roman" w:cs="Times New Roman"/>
          <w:sz w:val="24"/>
          <w:szCs w:val="24"/>
        </w:rPr>
        <w:t>_</w:t>
      </w:r>
      <w:proofErr w:type="gramEnd"/>
      <w:r w:rsidR="00BE16DD">
        <w:rPr>
          <w:rFonts w:ascii="Times New Roman" w:hAnsi="Times New Roman" w:cs="Times New Roman"/>
          <w:sz w:val="24"/>
          <w:szCs w:val="24"/>
        </w:rPr>
        <w:t>__</w:t>
      </w:r>
      <w:r w:rsidR="00E54928">
        <w:rPr>
          <w:rFonts w:ascii="Times New Roman" w:hAnsi="Times New Roman" w:cs="Times New Roman"/>
          <w:sz w:val="24"/>
          <w:szCs w:val="24"/>
        </w:rPr>
        <w:t>.</w:t>
      </w:r>
      <w:r w:rsidR="00960828">
        <w:rPr>
          <w:rFonts w:ascii="Times New Roman" w:hAnsi="Times New Roman" w:cs="Times New Roman"/>
          <w:sz w:val="24"/>
          <w:szCs w:val="24"/>
        </w:rPr>
        <w:t>20</w:t>
      </w:r>
      <w:r w:rsidR="00934DFE">
        <w:rPr>
          <w:rFonts w:ascii="Times New Roman" w:hAnsi="Times New Roman" w:cs="Times New Roman"/>
          <w:sz w:val="24"/>
          <w:szCs w:val="24"/>
        </w:rPr>
        <w:t>20</w:t>
      </w:r>
    </w:p>
    <w:p w14:paraId="70C273EA" w14:textId="27F38A89" w:rsidR="005D4873" w:rsidRPr="00612C56" w:rsidRDefault="005D4873" w:rsidP="00612C56">
      <w:pPr>
        <w:spacing w:after="0" w:line="240" w:lineRule="auto"/>
        <w:rPr>
          <w:rFonts w:ascii="Times New Roman" w:hAnsi="Times New Roman" w:cs="Times New Roman"/>
          <w:i/>
          <w:sz w:val="24"/>
          <w:szCs w:val="24"/>
          <w:lang w:val="sq-AL"/>
        </w:rPr>
      </w:pP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                                         </w:t>
      </w:r>
      <w:r>
        <w:rPr>
          <w:rFonts w:ascii="Times New Roman" w:hAnsi="Times New Roman" w:cs="Times New Roman"/>
          <w:i/>
          <w:sz w:val="24"/>
          <w:szCs w:val="24"/>
          <w:lang w:val="sq-AL"/>
        </w:rPr>
        <w:t xml:space="preserve">   </w:t>
      </w:r>
      <w:r w:rsidRPr="00B63E98">
        <w:rPr>
          <w:rFonts w:ascii="Times New Roman" w:hAnsi="Times New Roman" w:cs="Times New Roman"/>
          <w:i/>
          <w:sz w:val="24"/>
          <w:szCs w:val="24"/>
          <w:lang w:val="sq-AL"/>
        </w:rPr>
        <w:t xml:space="preserve"> </w:t>
      </w:r>
    </w:p>
    <w:p w14:paraId="6EE5C926" w14:textId="77777777" w:rsidR="005D4873" w:rsidRPr="00E20A60" w:rsidRDefault="005D4873" w:rsidP="00E20A60">
      <w:pPr>
        <w:spacing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20A60">
        <w:rPr>
          <w:rFonts w:ascii="Times New Roman" w:hAnsi="Times New Roman" w:cs="Times New Roman"/>
          <w:b/>
          <w:sz w:val="24"/>
          <w:szCs w:val="24"/>
        </w:rPr>
        <w:t>NJOFTIM PËR VEND TË LIRË PUNE</w:t>
      </w:r>
    </w:p>
    <w:p w14:paraId="61F1C910" w14:textId="5A7D90E0" w:rsidR="003530EC" w:rsidRDefault="005D4873" w:rsidP="00612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proofErr w:type="spellStart"/>
      <w:r w:rsidRPr="00296614">
        <w:rPr>
          <w:rFonts w:ascii="Times New Roman" w:hAnsi="Times New Roman" w:cs="Times New Roman"/>
          <w:sz w:val="24"/>
          <w:szCs w:val="24"/>
        </w:rPr>
        <w:t>Në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mbështetje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të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Nr. 139/2015, “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veteqeverisjen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vendore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Ligjit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Nr.152/2013 “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Për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nëpunësin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civil”,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i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ndryshuar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>, VKM-</w:t>
      </w:r>
      <w:proofErr w:type="spellStart"/>
      <w:r w:rsidRPr="00296614">
        <w:rPr>
          <w:rFonts w:ascii="Times New Roman" w:hAnsi="Times New Roman" w:cs="Times New Roman"/>
          <w:sz w:val="24"/>
          <w:szCs w:val="24"/>
        </w:rPr>
        <w:t>së</w:t>
      </w:r>
      <w:proofErr w:type="spellEnd"/>
      <w:r w:rsidRPr="00296614">
        <w:rPr>
          <w:rFonts w:ascii="Times New Roman" w:hAnsi="Times New Roman" w:cs="Times New Roman"/>
          <w:sz w:val="24"/>
          <w:szCs w:val="24"/>
        </w:rPr>
        <w:t xml:space="preserve"> </w:t>
      </w:r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nr. 118,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datë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05/03/2014 “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procedurat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e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emërimit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rekrutimit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,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menaxhimit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përfundimit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marrëdhënies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shërbimin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civil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nivelit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lartë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drejtues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dhe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anëtarëve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të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TND-</w:t>
      </w:r>
      <w:proofErr w:type="spellStart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së</w:t>
      </w:r>
      <w:proofErr w:type="spellEnd"/>
      <w:r w:rsidR="00296614" w:rsidRPr="00296614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”</w:t>
      </w:r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Bashkia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njofton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se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administratën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e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Bashkisë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Kamëz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</w:t>
      </w:r>
      <w:r w:rsidR="00D9669A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(1)</w:t>
      </w:r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="00612C56"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nje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vend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të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lir</w:t>
      </w:r>
      <w:r w:rsidR="00C71E69"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ë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pune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në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pozicionin</w:t>
      </w:r>
      <w:proofErr w:type="spellEnd"/>
      <w:r w:rsidRPr="00296614">
        <w:rPr>
          <w:rFonts w:ascii="Times New Roman" w:hAnsi="Times New Roman" w:cs="Times New Roman"/>
          <w:sz w:val="24"/>
          <w:szCs w:val="24"/>
          <w:shd w:val="clear" w:color="auto" w:fill="FFFFFF"/>
        </w:rPr>
        <w:t>:</w:t>
      </w:r>
    </w:p>
    <w:p w14:paraId="2749FB7D" w14:textId="719EF079" w:rsidR="00783943" w:rsidRPr="00783943" w:rsidRDefault="00783943" w:rsidP="00783943">
      <w:pPr>
        <w:shd w:val="clear" w:color="auto" w:fill="FFFFFF"/>
        <w:spacing w:after="0" w:line="360" w:lineRule="auto"/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</w:pP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Pozicioni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më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sipër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,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i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ofrohet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fillimisht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nëpunësve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civilë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të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së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njëjtës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kategori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për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procedurën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e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lëvizjes</w:t>
      </w:r>
      <w:proofErr w:type="spellEnd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paralele</w:t>
      </w:r>
      <w:proofErr w:type="spellEnd"/>
      <w:r w:rsidR="005432B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5432B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dhe</w:t>
      </w:r>
      <w:proofErr w:type="spellEnd"/>
      <w:r w:rsidR="005432B4" w:rsidRPr="005432B4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5432B4"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ngritjes</w:t>
      </w:r>
      <w:proofErr w:type="spellEnd"/>
      <w:r w:rsidR="005432B4"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5432B4"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në</w:t>
      </w:r>
      <w:proofErr w:type="spellEnd"/>
      <w:r w:rsidR="005432B4"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 xml:space="preserve"> </w:t>
      </w:r>
      <w:proofErr w:type="spellStart"/>
      <w:r w:rsidR="005432B4"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detyrë</w:t>
      </w:r>
      <w:proofErr w:type="spellEnd"/>
      <w:r w:rsidR="00EA7B08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.</w:t>
      </w:r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Vetëm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në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rast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se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në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përfundim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të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procedurës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së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lëvizjes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paralele</w:t>
      </w:r>
      <w:proofErr w:type="spellEnd"/>
      <w:r w:rsidR="005432B4"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="005432B4"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dhe</w:t>
      </w:r>
      <w:proofErr w:type="spellEnd"/>
      <w:r w:rsidR="005432B4"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="005432B4"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ngritjes</w:t>
      </w:r>
      <w:proofErr w:type="spellEnd"/>
      <w:r w:rsidR="005432B4"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ne </w:t>
      </w:r>
      <w:proofErr w:type="spellStart"/>
      <w:r w:rsidR="005432B4"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detyre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,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rezulton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se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ky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pozicion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është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ende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vakant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, ai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është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i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vlefshëm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për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konkurimin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nëpërmjet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procedurës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së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pranimit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nga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jashtë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</w:t>
      </w:r>
      <w:proofErr w:type="spellStart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>shërbimit</w:t>
      </w:r>
      <w:proofErr w:type="spellEnd"/>
      <w:r w:rsidRPr="006B0C7F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en"/>
        </w:rPr>
        <w:t xml:space="preserve"> civil</w:t>
      </w:r>
      <w:r w:rsidRPr="00783943">
        <w:rPr>
          <w:rFonts w:ascii="Times New Roman" w:eastAsia="Times New Roman" w:hAnsi="Times New Roman" w:cs="Times New Roman"/>
          <w:i/>
          <w:iCs/>
          <w:sz w:val="24"/>
          <w:szCs w:val="24"/>
          <w:lang w:val="en"/>
        </w:rPr>
        <w:t>.</w:t>
      </w:r>
    </w:p>
    <w:p w14:paraId="335A3903" w14:textId="77777777" w:rsidR="00783943" w:rsidRPr="00296614" w:rsidRDefault="00783943" w:rsidP="00612C56">
      <w:pPr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060DCDC4" w14:textId="3EF55CB8" w:rsidR="00F82132" w:rsidRDefault="003530EC" w:rsidP="00955596">
      <w:pPr>
        <w:shd w:val="clear" w:color="auto" w:fill="FFFFFF"/>
        <w:spacing w:after="30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</w:pPr>
      <w:r w:rsidRPr="00E20A60">
        <w:rPr>
          <w:b/>
          <w:color w:val="000000"/>
          <w:lang w:val="sq-AL"/>
        </w:rPr>
        <w:t>-</w:t>
      </w:r>
      <w:r w:rsidRPr="00E20A60">
        <w:rPr>
          <w:rStyle w:val="apple-converted-space"/>
          <w:b/>
          <w:color w:val="000000"/>
          <w:lang w:val="sq-AL"/>
        </w:rPr>
        <w:t> </w:t>
      </w:r>
      <w:r w:rsidRPr="00E20A60">
        <w:rPr>
          <w:b/>
          <w:color w:val="000000"/>
          <w:lang w:val="sq-AL"/>
        </w:rPr>
        <w:t xml:space="preserve">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Drejtor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i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Pergjithshem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-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Drejtoria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e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Pergjithshme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e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Planifikimit,Zhvillimit,Kontrollit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te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Territorit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&amp;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Investimeve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,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Bashkia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Kamez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 xml:space="preserve"> - </w:t>
      </w:r>
      <w:proofErr w:type="spellStart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Kategoria</w:t>
      </w:r>
      <w:proofErr w:type="spellEnd"/>
      <w:r w:rsidR="00955596" w:rsidRPr="005213EB">
        <w:rPr>
          <w:rFonts w:ascii="Times New Roman" w:eastAsia="Times New Roman" w:hAnsi="Times New Roman" w:cs="Times New Roman"/>
          <w:b/>
          <w:bCs/>
          <w:sz w:val="24"/>
          <w:szCs w:val="24"/>
          <w:lang w:val="en"/>
        </w:rPr>
        <w:t>: II-a</w:t>
      </w:r>
    </w:p>
    <w:p w14:paraId="12D341FF" w14:textId="77777777" w:rsidR="00C6632C" w:rsidRPr="00CF32F3" w:rsidRDefault="00C6632C" w:rsidP="00C6632C">
      <w:pPr>
        <w:pStyle w:val="Default"/>
        <w:ind w:left="720"/>
        <w:jc w:val="center"/>
        <w:rPr>
          <w:rStyle w:val="Strong"/>
          <w:rFonts w:ascii="Times New Roman" w:hAnsi="Times New Roman" w:cs="Times New Roman"/>
          <w:color w:val="333333"/>
          <w:sz w:val="21"/>
          <w:szCs w:val="21"/>
          <w:shd w:val="clear" w:color="auto" w:fill="FFFFFF"/>
        </w:rPr>
      </w:pPr>
    </w:p>
    <w:p w14:paraId="4D979234" w14:textId="77777777" w:rsidR="00C6632C" w:rsidRPr="00671E98" w:rsidRDefault="00C6632C" w:rsidP="00C6632C">
      <w:pPr>
        <w:pStyle w:val="Default"/>
        <w:ind w:left="720"/>
        <w:rPr>
          <w:rFonts w:asciiTheme="minorHAnsi" w:hAnsiTheme="minorHAnsi" w:cs="Times New Roman"/>
          <w:color w:val="auto"/>
        </w:rPr>
      </w:pPr>
      <w:r>
        <w:rPr>
          <w:noProof/>
          <w:lang w:val="en-US" w:eastAsia="en-U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A7377B" wp14:editId="610836DC">
                <wp:simplePos x="0" y="0"/>
                <wp:positionH relativeFrom="column">
                  <wp:posOffset>16510</wp:posOffset>
                </wp:positionH>
                <wp:positionV relativeFrom="paragraph">
                  <wp:posOffset>122555</wp:posOffset>
                </wp:positionV>
                <wp:extent cx="5718810" cy="1270635"/>
                <wp:effectExtent l="6985" t="9525" r="8255" b="5715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718810" cy="1270635"/>
                        </a:xfrm>
                        <a:prstGeom prst="rect">
                          <a:avLst/>
                        </a:prstGeom>
                        <a:solidFill>
                          <a:srgbClr val="FFFFCC"/>
                        </a:solidFill>
                        <a:ln w="9525">
                          <a:solidFill>
                            <a:srgbClr val="C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5C6D19B" w14:textId="4A89FEEF" w:rsidR="00C6632C" w:rsidRPr="00E96A45" w:rsidRDefault="00C6632C" w:rsidP="00C6632C">
                            <w:pPr>
                              <w:pStyle w:val="Default"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</w:pP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      </w:r>
                            <w:proofErr w:type="spellStart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konkurimin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nëpërmjet procedurës së ngritjes në detyrë dhe  p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r pranimin n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shërbimin civil, procedura</w:t>
                            </w:r>
                            <w:r w:rsidR="00C627E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t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do t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ë</w:t>
                            </w:r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 zhvillohen </w:t>
                            </w:r>
                            <w:r w:rsidR="00C627E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 xml:space="preserve">sipas </w:t>
                            </w:r>
                            <w:proofErr w:type="spellStart"/>
                            <w:r w:rsidR="00C627E9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tabeles</w:t>
                            </w:r>
                            <w:proofErr w:type="spellEnd"/>
                            <w:r w:rsidRPr="00E96A45">
                              <w:rPr>
                                <w:rFonts w:ascii="Times New Roman" w:hAnsi="Times New Roman" w:cs="Times New Roman"/>
                                <w:i/>
                                <w:iCs/>
                                <w:color w:val="FF0000"/>
                                <w:szCs w:val="23"/>
                              </w:rPr>
                              <w:t>.</w:t>
                            </w:r>
                          </w:p>
                          <w:p w14:paraId="47641A06" w14:textId="77777777" w:rsidR="00C6632C" w:rsidRDefault="00C6632C" w:rsidP="00C6632C">
                            <w:pPr>
                              <w:pStyle w:val="Default"/>
                              <w:jc w:val="both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6647358A" w14:textId="77777777" w:rsidR="00C6632C" w:rsidRDefault="00C6632C" w:rsidP="00C6632C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54DDD569" w14:textId="77777777" w:rsidR="00C6632C" w:rsidRDefault="00C6632C" w:rsidP="00C6632C">
                            <w:pPr>
                              <w:pStyle w:val="Default"/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</w:pPr>
                          </w:p>
                          <w:p w14:paraId="5D50F4A9" w14:textId="77777777" w:rsidR="00C6632C" w:rsidRDefault="00C6632C" w:rsidP="00C6632C">
                            <w:pPr>
                              <w:pStyle w:val="Default"/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FF0000"/>
                                <w:sz w:val="23"/>
                                <w:szCs w:val="23"/>
                              </w:rPr>
                              <w:t xml:space="preserve">ngritjes </w:t>
                            </w:r>
                          </w:p>
                          <w:p w14:paraId="05C6D73B" w14:textId="77777777" w:rsidR="00C6632C" w:rsidRDefault="00C6632C" w:rsidP="00C6632C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A7377B" id="Rectangle 1" o:spid="_x0000_s1026" style="position:absolute;left:0;text-align:left;margin-left:1.3pt;margin-top:9.65pt;width:450.3pt;height:100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" fillcolor="#ffc" strokecolor="#c00000">
                <v:textbox>
                  <w:txbxContent>
                    <w:p w14:paraId="55C6D19B" w14:textId="4A89FEEF" w:rsidR="00C6632C" w:rsidRPr="00E96A45" w:rsidRDefault="00C6632C" w:rsidP="00C6632C">
                      <w:pPr>
                        <w:pStyle w:val="Default"/>
                        <w:jc w:val="both"/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</w:pP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Pozicionet më sipër, u ofrohen fillimisht nëpunësve civilë të së njëjtës kategori për procedurën e lëvizjes paralele! Vetëm në rast se nga këto pozicione, në përfundim të procedurës së lëvizjes paralele, rezulton se ende ka pozicione vakante, ato janë të vlefshme për </w:t>
                      </w:r>
                      <w:proofErr w:type="spellStart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konkurimin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nëpërmjet procedurës së ngritjes në detyrë dhe  p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r pranimin n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shërbimin civil, procedura</w:t>
                      </w:r>
                      <w:r w:rsidR="00C627E9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t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do t</w:t>
                      </w:r>
                      <w:r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ë</w:t>
                      </w:r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 zhvillohen </w:t>
                      </w:r>
                      <w:r w:rsidR="00C627E9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 xml:space="preserve">sipas </w:t>
                      </w:r>
                      <w:proofErr w:type="spellStart"/>
                      <w:r w:rsidR="00C627E9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tabeles</w:t>
                      </w:r>
                      <w:proofErr w:type="spellEnd"/>
                      <w:r w:rsidRPr="00E96A45">
                        <w:rPr>
                          <w:rFonts w:ascii="Times New Roman" w:hAnsi="Times New Roman" w:cs="Times New Roman"/>
                          <w:i/>
                          <w:iCs/>
                          <w:color w:val="FF0000"/>
                          <w:szCs w:val="23"/>
                        </w:rPr>
                        <w:t>.</w:t>
                      </w:r>
                    </w:p>
                    <w:p w14:paraId="47641A06" w14:textId="77777777" w:rsidR="00C6632C" w:rsidRDefault="00C6632C" w:rsidP="00C6632C">
                      <w:pPr>
                        <w:pStyle w:val="Default"/>
                        <w:jc w:val="both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6647358A" w14:textId="77777777" w:rsidR="00C6632C" w:rsidRDefault="00C6632C" w:rsidP="00C6632C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54DDD569" w14:textId="77777777" w:rsidR="00C6632C" w:rsidRDefault="00C6632C" w:rsidP="00C6632C">
                      <w:pPr>
                        <w:pStyle w:val="Default"/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</w:pPr>
                    </w:p>
                    <w:p w14:paraId="5D50F4A9" w14:textId="77777777" w:rsidR="00C6632C" w:rsidRDefault="00C6632C" w:rsidP="00C6632C">
                      <w:pPr>
                        <w:pStyle w:val="Default"/>
                        <w:rPr>
                          <w:sz w:val="23"/>
                          <w:szCs w:val="23"/>
                        </w:rPr>
                      </w:pPr>
                      <w:r>
                        <w:rPr>
                          <w:i/>
                          <w:iCs/>
                          <w:color w:val="FF0000"/>
                          <w:sz w:val="23"/>
                          <w:szCs w:val="23"/>
                        </w:rPr>
                        <w:t xml:space="preserve">ngritjes </w:t>
                      </w:r>
                    </w:p>
                    <w:p w14:paraId="05C6D73B" w14:textId="77777777" w:rsidR="00C6632C" w:rsidRDefault="00C6632C" w:rsidP="00C6632C"/>
                  </w:txbxContent>
                </v:textbox>
              </v:rect>
            </w:pict>
          </mc:Fallback>
        </mc:AlternateContent>
      </w:r>
    </w:p>
    <w:p w14:paraId="4AD0A211" w14:textId="77777777" w:rsidR="00C6632C" w:rsidRPr="00671E98" w:rsidRDefault="00C6632C" w:rsidP="00C6632C">
      <w:pPr>
        <w:pStyle w:val="Default"/>
        <w:numPr>
          <w:ilvl w:val="0"/>
          <w:numId w:val="13"/>
        </w:numPr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p w14:paraId="40E64376" w14:textId="77777777" w:rsidR="00C6632C" w:rsidRPr="00671E98" w:rsidRDefault="00C6632C" w:rsidP="00C6632C">
      <w:pPr>
        <w:pStyle w:val="Default"/>
        <w:numPr>
          <w:ilvl w:val="0"/>
          <w:numId w:val="13"/>
        </w:numPr>
        <w:jc w:val="center"/>
        <w:rPr>
          <w:rFonts w:asciiTheme="minorHAnsi" w:hAnsiTheme="minorHAnsi"/>
          <w:color w:val="auto"/>
          <w:sz w:val="32"/>
          <w:szCs w:val="32"/>
        </w:rPr>
      </w:pPr>
      <w:r w:rsidRPr="00671E98">
        <w:rPr>
          <w:rFonts w:asciiTheme="minorHAnsi" w:hAnsiTheme="minorHAnsi"/>
          <w:b/>
          <w:bCs/>
          <w:color w:val="auto"/>
          <w:sz w:val="32"/>
          <w:szCs w:val="32"/>
        </w:rPr>
        <w:t>Për të dy procedurat (lëvizje paralele dhe ngritje në detyrë)aplikohet në të njëjtën kohë!</w:t>
      </w:r>
    </w:p>
    <w:p w14:paraId="5CB6E52D" w14:textId="77777777" w:rsidR="00C6632C" w:rsidRPr="005312A9" w:rsidRDefault="00C6632C" w:rsidP="00C6632C">
      <w:pPr>
        <w:pStyle w:val="Default"/>
        <w:numPr>
          <w:ilvl w:val="0"/>
          <w:numId w:val="13"/>
        </w:numPr>
        <w:rPr>
          <w:rFonts w:asciiTheme="minorHAnsi" w:hAnsiTheme="minorHAnsi" w:cs="Times New Roman"/>
          <w:color w:val="auto"/>
        </w:rPr>
      </w:pPr>
      <w:r w:rsidRPr="005312A9">
        <w:rPr>
          <w:rFonts w:asciiTheme="minorHAnsi" w:hAnsiTheme="minorHAnsi" w:cs="Times New Roman"/>
          <w:b/>
          <w:bCs/>
          <w:color w:val="auto"/>
          <w:sz w:val="23"/>
          <w:szCs w:val="23"/>
        </w:rPr>
        <w:t xml:space="preserve"> </w:t>
      </w:r>
    </w:p>
    <w:p w14:paraId="6F82CAFB" w14:textId="77777777" w:rsidR="00C6632C" w:rsidRPr="00671E98" w:rsidRDefault="00C6632C" w:rsidP="00C6632C">
      <w:pPr>
        <w:pStyle w:val="Default"/>
        <w:ind w:left="1080"/>
        <w:rPr>
          <w:rFonts w:asciiTheme="minorHAnsi" w:hAnsiTheme="minorHAnsi" w:cs="Times New Roman"/>
          <w:b/>
          <w:bCs/>
          <w:color w:val="auto"/>
          <w:sz w:val="23"/>
          <w:szCs w:val="23"/>
        </w:rPr>
      </w:pPr>
    </w:p>
    <w:p w14:paraId="07B20502" w14:textId="77777777" w:rsidR="00C6632C" w:rsidRDefault="00C6632C" w:rsidP="00C6632C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p w14:paraId="5376E116" w14:textId="1FA3B67A" w:rsidR="00C6632C" w:rsidRDefault="00C6632C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69C1E11" w14:textId="0E3A516A" w:rsidR="003E5E6C" w:rsidRDefault="003E5E6C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6E51FDD0" w14:textId="77777777" w:rsidR="003E5E6C" w:rsidRDefault="003E5E6C" w:rsidP="00C6632C">
      <w:pPr>
        <w:pStyle w:val="Default"/>
        <w:rPr>
          <w:rFonts w:asciiTheme="minorHAnsi" w:hAnsiTheme="minorHAnsi" w:cs="Times New Roman"/>
          <w:color w:val="auto"/>
          <w:sz w:val="23"/>
          <w:szCs w:val="23"/>
        </w:rPr>
      </w:pPr>
    </w:p>
    <w:p w14:paraId="12A5EE26" w14:textId="77777777" w:rsidR="00C6632C" w:rsidRPr="00671E98" w:rsidRDefault="00C6632C" w:rsidP="00C6632C">
      <w:pPr>
        <w:pStyle w:val="Default"/>
        <w:ind w:left="720"/>
        <w:rPr>
          <w:rFonts w:asciiTheme="minorHAnsi" w:hAnsiTheme="minorHAnsi" w:cs="Times New Roman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521"/>
        <w:gridCol w:w="2551"/>
      </w:tblGrid>
      <w:tr w:rsidR="00C6632C" w:rsidRPr="00671E98" w14:paraId="3E055150" w14:textId="77777777" w:rsidTr="00851F9A">
        <w:tc>
          <w:tcPr>
            <w:tcW w:w="6521" w:type="dxa"/>
            <w:tcBorders>
              <w:right w:val="nil"/>
            </w:tcBorders>
          </w:tcPr>
          <w:p w14:paraId="02ADE387" w14:textId="77777777" w:rsidR="00C6632C" w:rsidRPr="00671E98" w:rsidRDefault="00C6632C" w:rsidP="00851F9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lastRenderedPageBreak/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63FE5C9A" w14:textId="77777777" w:rsidR="00C6632C" w:rsidRPr="00671E98" w:rsidRDefault="00C6632C" w:rsidP="00851F9A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LËVIZJE PARALELE: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30336062" w14:textId="1BDC9BE4" w:rsidR="00C6632C" w:rsidRPr="00671E98" w:rsidRDefault="00BE16DD" w:rsidP="00851F9A">
            <w:pPr>
              <w:pStyle w:val="Default"/>
              <w:jc w:val="center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05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6632C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9450E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  <w:tr w:rsidR="00C6632C" w:rsidRPr="00671E98" w14:paraId="7B41D0A2" w14:textId="77777777" w:rsidTr="00851F9A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6D0D4F5D" w14:textId="77777777" w:rsidR="00C6632C" w:rsidRPr="00671E98" w:rsidRDefault="00C6632C" w:rsidP="00851F9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 w:rsidRPr="00671E98"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32AA92CE" w14:textId="77777777" w:rsidR="00C6632C" w:rsidRPr="00671E98" w:rsidRDefault="00C6632C" w:rsidP="00851F9A">
            <w:pPr>
              <w:pStyle w:val="Default"/>
              <w:jc w:val="center"/>
              <w:rPr>
                <w:rFonts w:asciiTheme="minorHAnsi" w:hAnsiTheme="minorHAnsi"/>
                <w:color w:val="C00000"/>
                <w:sz w:val="32"/>
                <w:szCs w:val="32"/>
              </w:rPr>
            </w:pPr>
            <w:r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NGRITJE NË DETYRË: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54CEB197" w14:textId="7A1B2112" w:rsidR="00C6632C" w:rsidRDefault="00BE16DD" w:rsidP="00851F9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10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9450E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C6632C" w:rsidRPr="00671E98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 xml:space="preserve"> 20</w:t>
            </w:r>
            <w:r w:rsidR="009450E3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  <w:p w14:paraId="187FD602" w14:textId="77777777" w:rsidR="00C6632C" w:rsidRPr="00671E98" w:rsidRDefault="00C6632C" w:rsidP="00851F9A">
            <w:pPr>
              <w:pStyle w:val="Default"/>
              <w:rPr>
                <w:rFonts w:asciiTheme="minorHAnsi" w:hAnsiTheme="minorHAnsi" w:cs="Times New Roman"/>
                <w:color w:val="auto"/>
                <w:sz w:val="32"/>
                <w:szCs w:val="32"/>
              </w:rPr>
            </w:pPr>
          </w:p>
        </w:tc>
      </w:tr>
      <w:tr w:rsidR="00C6632C" w:rsidRPr="00671E98" w14:paraId="539677EC" w14:textId="77777777" w:rsidTr="00851F9A">
        <w:trPr>
          <w:trHeight w:val="828"/>
        </w:trPr>
        <w:tc>
          <w:tcPr>
            <w:tcW w:w="6521" w:type="dxa"/>
            <w:tcBorders>
              <w:right w:val="nil"/>
            </w:tcBorders>
          </w:tcPr>
          <w:p w14:paraId="26EDC2C0" w14:textId="77777777" w:rsidR="00C6632C" w:rsidRDefault="00C6632C" w:rsidP="00851F9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</w:pPr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Afati për dorëzimin e </w:t>
            </w:r>
            <w:proofErr w:type="spellStart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>dokumentave</w:t>
            </w:r>
            <w:proofErr w:type="spellEnd"/>
            <w:r>
              <w:rPr>
                <w:rFonts w:asciiTheme="minorHAnsi" w:hAnsiTheme="minorHAnsi"/>
                <w:b/>
                <w:bCs/>
                <w:color w:val="auto"/>
                <w:sz w:val="28"/>
                <w:szCs w:val="28"/>
              </w:rPr>
              <w:t xml:space="preserve"> për</w:t>
            </w:r>
          </w:p>
          <w:p w14:paraId="0A5508CF" w14:textId="77777777" w:rsidR="00C6632C" w:rsidRPr="005312A9" w:rsidRDefault="00C6632C" w:rsidP="00851F9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</w:pP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PRANIM N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 xml:space="preserve"> SH</w:t>
            </w:r>
            <w:r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Ë</w:t>
            </w:r>
            <w:r w:rsidRPr="005312A9">
              <w:rPr>
                <w:rFonts w:asciiTheme="minorHAnsi" w:hAnsiTheme="minorHAnsi"/>
                <w:b/>
                <w:bCs/>
                <w:color w:val="FF0000"/>
                <w:sz w:val="28"/>
                <w:szCs w:val="28"/>
              </w:rPr>
              <w:t>RBIMIN CIVIL</w:t>
            </w:r>
          </w:p>
        </w:tc>
        <w:tc>
          <w:tcPr>
            <w:tcW w:w="2551" w:type="dxa"/>
            <w:tcBorders>
              <w:left w:val="nil"/>
            </w:tcBorders>
            <w:vAlign w:val="center"/>
          </w:tcPr>
          <w:p w14:paraId="7B3FA47E" w14:textId="5AFBC680" w:rsidR="00C6632C" w:rsidRDefault="00BE16DD" w:rsidP="00851F9A">
            <w:pPr>
              <w:pStyle w:val="Default"/>
              <w:jc w:val="center"/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</w:pP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15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</w:t>
            </w:r>
            <w:r w:rsidR="00E72A7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0</w:t>
            </w:r>
            <w:r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6</w:t>
            </w:r>
            <w:r w:rsidR="00C6632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.20</w:t>
            </w:r>
            <w:r w:rsidR="00E72A7C">
              <w:rPr>
                <w:rFonts w:asciiTheme="minorHAnsi" w:hAnsiTheme="minorHAnsi"/>
                <w:b/>
                <w:bCs/>
                <w:color w:val="C00000"/>
                <w:sz w:val="32"/>
                <w:szCs w:val="32"/>
              </w:rPr>
              <w:t>20</w:t>
            </w:r>
          </w:p>
        </w:tc>
      </w:tr>
    </w:tbl>
    <w:p w14:paraId="4E838634" w14:textId="1621A9DB" w:rsidR="00C6632C" w:rsidRDefault="00C6632C" w:rsidP="00C66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47DFBCB" w14:textId="77777777" w:rsidR="00927921" w:rsidRPr="00B63E98" w:rsidRDefault="00927921" w:rsidP="00C6632C">
      <w:pPr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</w:p>
    <w:p w14:paraId="26C06131" w14:textId="77777777" w:rsidR="00C6632C" w:rsidRDefault="00C6632C" w:rsidP="00C6632C">
      <w:pPr>
        <w:pStyle w:val="ListParagraph"/>
        <w:numPr>
          <w:ilvl w:val="0"/>
          <w:numId w:val="14"/>
        </w:numPr>
        <w:spacing w:after="0"/>
        <w:contextualSpacing/>
        <w:rPr>
          <w:b/>
        </w:rPr>
      </w:pPr>
      <w:proofErr w:type="spellStart"/>
      <w:r>
        <w:rPr>
          <w:b/>
        </w:rPr>
        <w:t>Q</w:t>
      </w:r>
      <w:r w:rsidRPr="00B63E98">
        <w:rPr>
          <w:b/>
        </w:rPr>
        <w:t>ëllimi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përgjithshëm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i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pozicionit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të</w:t>
      </w:r>
      <w:proofErr w:type="spellEnd"/>
      <w:r w:rsidRPr="00B63E98">
        <w:rPr>
          <w:b/>
        </w:rPr>
        <w:t xml:space="preserve"> </w:t>
      </w:r>
      <w:proofErr w:type="spellStart"/>
      <w:r w:rsidRPr="00B63E98">
        <w:rPr>
          <w:b/>
        </w:rPr>
        <w:t>punës</w:t>
      </w:r>
      <w:proofErr w:type="spellEnd"/>
    </w:p>
    <w:p w14:paraId="3D5D68A5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Merr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nisma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projekteve</w:t>
      </w:r>
      <w:proofErr w:type="spellEnd"/>
      <w:r w:rsidRPr="00505DC3">
        <w:rPr>
          <w:rStyle w:val="Emphasis"/>
        </w:rPr>
        <w:t xml:space="preserve"> duke </w:t>
      </w:r>
      <w:proofErr w:type="spellStart"/>
      <w:r w:rsidRPr="00505DC3">
        <w:rPr>
          <w:rStyle w:val="Emphasis"/>
        </w:rPr>
        <w:t>përfshirë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standardet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kushtet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teknike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përkatëse</w:t>
      </w:r>
      <w:proofErr w:type="spellEnd"/>
      <w:r w:rsidRPr="00505DC3">
        <w:rPr>
          <w:rStyle w:val="Emphasis"/>
        </w:rPr>
        <w:t>;</w:t>
      </w:r>
    </w:p>
    <w:p w14:paraId="43846599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përcakton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standardet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zbatimin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projekteve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planeve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vendore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detajuara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vendore</w:t>
      </w:r>
      <w:proofErr w:type="spellEnd"/>
      <w:r w:rsidRPr="00505DC3">
        <w:rPr>
          <w:rStyle w:val="Emphasis"/>
        </w:rPr>
        <w:t>;</w:t>
      </w:r>
    </w:p>
    <w:p w14:paraId="493A6863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505DC3">
        <w:rPr>
          <w:rStyle w:val="Emphasis"/>
        </w:rPr>
        <w:t>ndërton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udhëzuesin</w:t>
      </w:r>
      <w:proofErr w:type="spellEnd"/>
      <w:proofErr w:type="gramEnd"/>
      <w:r w:rsidRPr="00505DC3">
        <w:rPr>
          <w:rStyle w:val="Emphasis"/>
        </w:rPr>
        <w:t>/</w:t>
      </w:r>
      <w:proofErr w:type="spellStart"/>
      <w:r w:rsidRPr="00505DC3">
        <w:rPr>
          <w:rStyle w:val="Emphasis"/>
        </w:rPr>
        <w:t>metodologjinë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hartimin</w:t>
      </w:r>
      <w:proofErr w:type="spell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detyrës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projektimit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rehabilitimin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hapësirave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nëpërmjet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standardizimit</w:t>
      </w:r>
      <w:proofErr w:type="spellEnd"/>
      <w:r w:rsidRPr="00505DC3">
        <w:rPr>
          <w:rStyle w:val="Emphasis"/>
        </w:rPr>
        <w:t>;</w:t>
      </w:r>
    </w:p>
    <w:p w14:paraId="60C37495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mbikëqyr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detyrës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rehabilitimin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hapësirave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;</w:t>
      </w:r>
    </w:p>
    <w:p w14:paraId="455C5112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njohjen</w:t>
      </w:r>
      <w:proofErr w:type="spellEnd"/>
      <w:r w:rsidRPr="00505DC3">
        <w:rPr>
          <w:rStyle w:val="Emphasis"/>
        </w:rPr>
        <w:t xml:space="preserve"> me </w:t>
      </w:r>
      <w:proofErr w:type="spellStart"/>
      <w:r w:rsidRPr="00505DC3">
        <w:rPr>
          <w:rStyle w:val="Emphasis"/>
        </w:rPr>
        <w:t>linjat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zhvillimit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caktuara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plani</w:t>
      </w:r>
      <w:proofErr w:type="spellEnd"/>
      <w:r w:rsidRPr="00505DC3">
        <w:rPr>
          <w:rStyle w:val="Emphasis"/>
        </w:rPr>
        <w:t xml:space="preserve"> vendor.</w:t>
      </w:r>
    </w:p>
    <w:p w14:paraId="019EEA52" w14:textId="06EA156E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505DC3">
        <w:rPr>
          <w:rStyle w:val="Emphasis"/>
        </w:rPr>
        <w:t>vrojtimi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i</w:t>
      </w:r>
      <w:proofErr w:type="spellEnd"/>
      <w:proofErr w:type="gramEnd"/>
      <w:r w:rsidRPr="00505DC3">
        <w:rPr>
          <w:rStyle w:val="Emphasis"/>
        </w:rPr>
        <w:t xml:space="preserve">  "</w:t>
      </w:r>
      <w:proofErr w:type="spellStart"/>
      <w:r w:rsidR="00016207">
        <w:rPr>
          <w:rStyle w:val="Emphasis"/>
        </w:rPr>
        <w:t>s</w:t>
      </w:r>
      <w:r w:rsidRPr="00505DC3">
        <w:rPr>
          <w:rStyle w:val="Emphasis"/>
        </w:rPr>
        <w:t>tru</w:t>
      </w:r>
      <w:r w:rsidR="00016207">
        <w:rPr>
          <w:rStyle w:val="Emphasis"/>
        </w:rPr>
        <w:t>k</w:t>
      </w:r>
      <w:r w:rsidRPr="00505DC3">
        <w:rPr>
          <w:rStyle w:val="Emphasis"/>
        </w:rPr>
        <w:t>tur</w:t>
      </w:r>
      <w:r w:rsidR="006F6CE3">
        <w:rPr>
          <w:rStyle w:val="Emphasis"/>
        </w:rPr>
        <w:t>es</w:t>
      </w:r>
      <w:proofErr w:type="spellEnd"/>
      <w:r w:rsidRPr="00505DC3">
        <w:rPr>
          <w:rStyle w:val="Emphasis"/>
        </w:rPr>
        <w:t>   urbane,  </w:t>
      </w:r>
      <w:proofErr w:type="spellStart"/>
      <w:r w:rsidRPr="00505DC3">
        <w:rPr>
          <w:rStyle w:val="Emphasis"/>
        </w:rPr>
        <w:t>sociale</w:t>
      </w:r>
      <w:proofErr w:type="spellEnd"/>
      <w:r w:rsidRPr="00505DC3">
        <w:rPr>
          <w:rStyle w:val="Emphasis"/>
        </w:rPr>
        <w:t>,  </w:t>
      </w:r>
      <w:proofErr w:type="spellStart"/>
      <w:r w:rsidRPr="00505DC3">
        <w:rPr>
          <w:rStyle w:val="Emphasis"/>
        </w:rPr>
        <w:t>ekonomike</w:t>
      </w:r>
      <w:proofErr w:type="spellEnd"/>
      <w:r w:rsidRPr="00505DC3">
        <w:rPr>
          <w:rStyle w:val="Emphasis"/>
        </w:rPr>
        <w:t>,  </w:t>
      </w:r>
      <w:proofErr w:type="spellStart"/>
      <w:r w:rsidRPr="00505DC3">
        <w:rPr>
          <w:rStyle w:val="Emphasis"/>
        </w:rPr>
        <w:t>kulturore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 </w:t>
      </w:r>
      <w:proofErr w:type="spellStart"/>
      <w:r>
        <w:rPr>
          <w:rStyle w:val="Emphasis"/>
        </w:rPr>
        <w:t>Kamzës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evidentimi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kushteve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nëpërmjet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grumbullimit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informacionit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zyrat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përgjegjëse</w:t>
      </w:r>
      <w:proofErr w:type="spellEnd"/>
      <w:r w:rsidRPr="00505DC3">
        <w:rPr>
          <w:rStyle w:val="Emphasis"/>
        </w:rPr>
        <w:t>, "</w:t>
      </w:r>
      <w:proofErr w:type="spellStart"/>
      <w:r w:rsidRPr="00505DC3">
        <w:rPr>
          <w:rStyle w:val="Emphasis"/>
        </w:rPr>
        <w:t>truct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jashtë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Bashkisë</w:t>
      </w:r>
      <w:proofErr w:type="spellEnd"/>
      <w:r w:rsidRPr="00505DC3">
        <w:rPr>
          <w:rStyle w:val="Emphasis"/>
        </w:rPr>
        <w:t>;</w:t>
      </w:r>
    </w:p>
    <w:p w14:paraId="489009E8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mobilizimi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koordinimi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pjesëmarrjes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sektoreve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Bashkisë</w:t>
      </w:r>
      <w:proofErr w:type="spellEnd"/>
      <w:r w:rsidRPr="00505DC3">
        <w:rPr>
          <w:rStyle w:val="Emphasis"/>
        </w:rPr>
        <w:t>,</w:t>
      </w:r>
      <w:r w:rsidRPr="00505DC3">
        <w:t xml:space="preserve"> </w:t>
      </w:r>
      <w:proofErr w:type="spellStart"/>
      <w:r w:rsidRPr="00505DC3">
        <w:rPr>
          <w:rStyle w:val="Emphasis"/>
        </w:rPr>
        <w:t>grupeve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interesit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proceset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 territorial;</w:t>
      </w:r>
    </w:p>
    <w:p w14:paraId="58D8D303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marrja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pjesë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proceset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që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formulojnë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politikat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sektoriale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lidhje</w:t>
      </w:r>
      <w:proofErr w:type="spellEnd"/>
      <w:r w:rsidRPr="00505DC3">
        <w:rPr>
          <w:rStyle w:val="Emphasis"/>
        </w:rPr>
        <w:t xml:space="preserve"> me </w:t>
      </w:r>
      <w:proofErr w:type="spellStart"/>
      <w:r w:rsidRPr="00505DC3">
        <w:rPr>
          <w:rStyle w:val="Emphasis"/>
        </w:rPr>
        <w:t>zhvillimin</w:t>
      </w:r>
      <w:proofErr w:type="spellEnd"/>
      <w:r w:rsidRPr="00505DC3">
        <w:t xml:space="preserve"> </w:t>
      </w:r>
      <w:r w:rsidRPr="00505DC3">
        <w:rPr>
          <w:rStyle w:val="Emphasis"/>
        </w:rPr>
        <w:t>territorial (</w:t>
      </w:r>
      <w:proofErr w:type="spellStart"/>
      <w:r w:rsidRPr="00505DC3">
        <w:rPr>
          <w:rStyle w:val="Emphasis"/>
        </w:rPr>
        <w:t>politika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mjedisore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politika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ofrimi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shërbimesh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politika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sociale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politika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strehimi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kulturore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etj</w:t>
      </w:r>
      <w:proofErr w:type="spellEnd"/>
      <w:r w:rsidRPr="00505DC3">
        <w:rPr>
          <w:rStyle w:val="Emphasis"/>
        </w:rPr>
        <w:t>)</w:t>
      </w:r>
      <w:r w:rsidRPr="00505DC3">
        <w:t>;</w:t>
      </w:r>
    </w:p>
    <w:p w14:paraId="1123F535" w14:textId="6EFCA30B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identifikimi</w:t>
      </w:r>
      <w:proofErr w:type="spellEnd"/>
      <w:r w:rsidRPr="00505DC3">
        <w:rPr>
          <w:rStyle w:val="Emphasis"/>
        </w:rPr>
        <w:t> 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> </w:t>
      </w:r>
      <w:proofErr w:type="spellStart"/>
      <w:proofErr w:type="gramStart"/>
      <w:r w:rsidRPr="00505DC3">
        <w:rPr>
          <w:rStyle w:val="Emphasis"/>
        </w:rPr>
        <w:t>potencialeve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proofErr w:type="gram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zhvillimin</w:t>
      </w:r>
      <w:proofErr w:type="spellEnd"/>
      <w:r w:rsidRPr="00505DC3">
        <w:rPr>
          <w:rStyle w:val="Emphasis"/>
        </w:rPr>
        <w:t xml:space="preserve">  urban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një</w:t>
      </w:r>
      <w:proofErr w:type="spellEnd"/>
      <w:r w:rsidRPr="00505DC3">
        <w:rPr>
          <w:rStyle w:val="Emphasis"/>
        </w:rPr>
        <w:t xml:space="preserve">  "</w:t>
      </w:r>
      <w:proofErr w:type="spellStart"/>
      <w:r w:rsidR="00D0569C">
        <w:rPr>
          <w:rStyle w:val="Emphasis"/>
        </w:rPr>
        <w:t>s</w:t>
      </w:r>
      <w:r w:rsidRPr="00505DC3">
        <w:rPr>
          <w:rStyle w:val="Emphasis"/>
        </w:rPr>
        <w:t>tru</w:t>
      </w:r>
      <w:r w:rsidR="00D0569C">
        <w:rPr>
          <w:rStyle w:val="Emphasis"/>
        </w:rPr>
        <w:t>k</w:t>
      </w:r>
      <w:r w:rsidRPr="00505DC3">
        <w:rPr>
          <w:rStyle w:val="Emphasis"/>
        </w:rPr>
        <w:t>ture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caktuar</w:t>
      </w:r>
      <w:proofErr w:type="spellEnd"/>
      <w:r w:rsidRPr="00505DC3">
        <w:rPr>
          <w:rStyle w:val="Emphasis"/>
        </w:rPr>
        <w:t>,</w:t>
      </w:r>
      <w:r w:rsidRPr="00505DC3">
        <w:t xml:space="preserve"> </w:t>
      </w:r>
      <w:proofErr w:type="spellStart"/>
      <w:r w:rsidRPr="00505DC3">
        <w:rPr>
          <w:rStyle w:val="Emphasis"/>
        </w:rPr>
        <w:t>propozimi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funksionimin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më</w:t>
      </w:r>
      <w:proofErr w:type="spellEnd"/>
      <w:r w:rsidRPr="00505DC3">
        <w:rPr>
          <w:rStyle w:val="Emphasis"/>
        </w:rPr>
        <w:t xml:space="preserve">  </w:t>
      </w:r>
      <w:r w:rsidR="00D0569C">
        <w:rPr>
          <w:rStyle w:val="Emphasis"/>
        </w:rPr>
        <w:t>e</w:t>
      </w:r>
      <w:r w:rsidR="00D0569C"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>,  </w:t>
      </w:r>
      <w:proofErr w:type="spellStart"/>
      <w:r w:rsidRPr="00505DC3">
        <w:rPr>
          <w:rStyle w:val="Emphasis"/>
        </w:rPr>
        <w:t>akomodimi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funksioneve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nëpërmjet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komponentëve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 territorial, </w:t>
      </w:r>
      <w:proofErr w:type="spellStart"/>
      <w:r w:rsidRPr="00505DC3">
        <w:rPr>
          <w:rStyle w:val="Emphasis"/>
        </w:rPr>
        <w:t>si</w:t>
      </w:r>
      <w:proofErr w:type="spellEnd"/>
      <w:r w:rsidRPr="00505DC3">
        <w:rPr>
          <w:rStyle w:val="Emphasis"/>
        </w:rPr>
        <w:t>  </w:t>
      </w:r>
      <w:proofErr w:type="spellStart"/>
      <w:r w:rsidR="00D0569C">
        <w:rPr>
          <w:rStyle w:val="Emphasis"/>
        </w:rPr>
        <w:t>strukture</w:t>
      </w:r>
      <w:proofErr w:type="spellEnd"/>
      <w:r w:rsidR="00D0569C">
        <w:rPr>
          <w:rStyle w:val="Emphasis"/>
        </w:rPr>
        <w:t xml:space="preserve"> e </w:t>
      </w:r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përgjithshm</w:t>
      </w:r>
      <w:r w:rsidR="00D0569C">
        <w:rPr>
          <w:rStyle w:val="Emphasis"/>
        </w:rPr>
        <w:t>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vendor</w:t>
      </w:r>
      <w:r w:rsidR="00D0569C">
        <w:rPr>
          <w:rStyle w:val="Emphasis"/>
        </w:rPr>
        <w:t>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detyra</w:t>
      </w:r>
      <w:r w:rsidR="00D0569C">
        <w:rPr>
          <w:rStyle w:val="Emphasis"/>
        </w:rPr>
        <w:t>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projektimi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linja</w:t>
      </w:r>
      <w:proofErr w:type="spellEnd"/>
      <w:r w:rsidRPr="00505DC3">
        <w:rPr>
          <w:rStyle w:val="Emphasis"/>
        </w:rPr>
        <w:t xml:space="preserve"> guide </w:t>
      </w:r>
      <w:proofErr w:type="spellStart"/>
      <w:r w:rsidRPr="00505DC3">
        <w:rPr>
          <w:rStyle w:val="Emphasis"/>
        </w:rPr>
        <w:t>zhvillimi</w:t>
      </w:r>
      <w:proofErr w:type="spellEnd"/>
      <w:r w:rsidRPr="00505DC3">
        <w:t>;</w:t>
      </w:r>
    </w:p>
    <w:p w14:paraId="2B82A0F0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paraqitja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instumenteve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 territorial </w:t>
      </w:r>
      <w:proofErr w:type="spellStart"/>
      <w:r w:rsidRPr="00505DC3">
        <w:rPr>
          <w:rStyle w:val="Emphasis"/>
        </w:rPr>
        <w:t>përpara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organeve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kompetente</w:t>
      </w:r>
      <w:proofErr w:type="spellEnd"/>
      <w:r w:rsidRPr="00505DC3">
        <w:t xml:space="preserve"> 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miratimin</w:t>
      </w:r>
      <w:proofErr w:type="spellEnd"/>
      <w:proofErr w:type="gram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tyre</w:t>
      </w:r>
      <w:proofErr w:type="spellEnd"/>
      <w:r w:rsidRPr="00505DC3">
        <w:rPr>
          <w:rStyle w:val="Emphasis"/>
        </w:rPr>
        <w:t>,  </w:t>
      </w:r>
      <w:proofErr w:type="spellStart"/>
      <w:r w:rsidRPr="00505DC3">
        <w:rPr>
          <w:rStyle w:val="Emphasis"/>
        </w:rPr>
        <w:t>reflektimi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sugjerimeve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mundshme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përgatitja</w:t>
      </w:r>
      <w:proofErr w:type="spellEnd"/>
      <w:r w:rsidRPr="00505DC3">
        <w:rPr>
          <w:rStyle w:val="Emphasis"/>
        </w:rPr>
        <w:t xml:space="preserve">  e </w:t>
      </w:r>
      <w:proofErr w:type="spellStart"/>
      <w:r w:rsidRPr="00505DC3">
        <w:rPr>
          <w:rStyle w:val="Emphasis"/>
        </w:rPr>
        <w:t>produktit</w:t>
      </w:r>
      <w:proofErr w:type="spellEnd"/>
      <w:r w:rsidRPr="00505DC3">
        <w:rPr>
          <w:rStyle w:val="Emphasis"/>
        </w:rPr>
        <w:t xml:space="preserve"> final;</w:t>
      </w:r>
    </w:p>
    <w:p w14:paraId="4D64D0E2" w14:textId="04312B2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promovimi</w:t>
      </w:r>
      <w:proofErr w:type="spellEnd"/>
      <w:r w:rsidRPr="00505DC3">
        <w:rPr>
          <w:rStyle w:val="Emphasis"/>
        </w:rPr>
        <w:t xml:space="preserve"> </w:t>
      </w:r>
      <w:proofErr w:type="spellStart"/>
      <w:r w:rsidR="004730AB">
        <w:rPr>
          <w:rStyle w:val="Emphasis"/>
        </w:rPr>
        <w:t>i</w:t>
      </w:r>
      <w:proofErr w:type="spellEnd"/>
      <w:r w:rsidR="004730AB">
        <w:rPr>
          <w:rStyle w:val="Emphasis"/>
        </w:rPr>
        <w:t xml:space="preserve"> </w:t>
      </w:r>
      <w:proofErr w:type="spellStart"/>
      <w:r w:rsidR="004730AB">
        <w:rPr>
          <w:rStyle w:val="Emphasis"/>
        </w:rPr>
        <w:t>struktures</w:t>
      </w:r>
      <w:proofErr w:type="spellEnd"/>
      <w:r w:rsidR="004730AB">
        <w:rPr>
          <w:rStyle w:val="Emphasis"/>
        </w:rPr>
        <w:t xml:space="preserve"> </w:t>
      </w:r>
      <w:proofErr w:type="spellStart"/>
      <w:r w:rsidR="004730AB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zgjidhjeve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ofruara</w:t>
      </w:r>
      <w:proofErr w:type="spellEnd"/>
      <w:r w:rsidRPr="00505DC3">
        <w:rPr>
          <w:rStyle w:val="Emphasis"/>
        </w:rPr>
        <w:t xml:space="preserve"> me </w:t>
      </w:r>
      <w:proofErr w:type="spellStart"/>
      <w:r w:rsidRPr="00505DC3">
        <w:rPr>
          <w:rStyle w:val="Emphasis"/>
        </w:rPr>
        <w:t>anë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 territorial</w:t>
      </w:r>
      <w:r w:rsidR="004730AB">
        <w:rPr>
          <w:rStyle w:val="Emphasis"/>
        </w:rPr>
        <w:t>,</w:t>
      </w:r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</w:t>
      </w:r>
      <w:r w:rsidR="004730AB">
        <w:rPr>
          <w:rStyle w:val="Emphasis"/>
        </w:rPr>
        <w:t>it</w:t>
      </w:r>
      <w:proofErr w:type="spellEnd"/>
      <w:r w:rsidR="004730AB">
        <w:rPr>
          <w:rStyle w:val="Emphasis"/>
        </w:rPr>
        <w:t xml:space="preserve"> </w:t>
      </w:r>
      <w:proofErr w:type="spellStart"/>
      <w:r w:rsidR="004730AB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përgjithshëm</w:t>
      </w:r>
      <w:proofErr w:type="spellEnd"/>
      <w:r w:rsidRPr="00505DC3">
        <w:rPr>
          <w:rStyle w:val="Emphasis"/>
        </w:rPr>
        <w:t xml:space="preserve"> vendor, </w:t>
      </w:r>
      <w:proofErr w:type="spellStart"/>
      <w:r w:rsidRPr="00505DC3">
        <w:rPr>
          <w:rStyle w:val="Emphasis"/>
        </w:rPr>
        <w:t>linja</w:t>
      </w:r>
      <w:proofErr w:type="spellEnd"/>
      <w:r w:rsidRPr="00505DC3">
        <w:rPr>
          <w:rStyle w:val="Emphasis"/>
        </w:rPr>
        <w:t xml:space="preserve"> </w:t>
      </w:r>
      <w:r w:rsidR="004730AB">
        <w:rPr>
          <w:rStyle w:val="Emphasis"/>
        </w:rPr>
        <w:t xml:space="preserve">e </w:t>
      </w:r>
      <w:proofErr w:type="spellStart"/>
      <w:r w:rsidR="004730AB">
        <w:rPr>
          <w:rStyle w:val="Emphasis"/>
        </w:rPr>
        <w:t>kontrollit</w:t>
      </w:r>
      <w:proofErr w:type="spellEnd"/>
      <w:r w:rsidR="004730AB">
        <w:rPr>
          <w:rStyle w:val="Emphasis"/>
        </w:rPr>
        <w:t xml:space="preserve"> </w:t>
      </w:r>
      <w:proofErr w:type="spellStart"/>
      <w:r w:rsidR="004730AB">
        <w:rPr>
          <w:rStyle w:val="Emphasis"/>
        </w:rPr>
        <w:t>të</w:t>
      </w:r>
      <w:proofErr w:type="spellEnd"/>
      <w:r w:rsidR="004730AB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zhvillimi</w:t>
      </w:r>
      <w:r w:rsidR="004730AB">
        <w:rPr>
          <w:rStyle w:val="Emphasis"/>
        </w:rPr>
        <w:t>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përgatitja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materialeve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informuese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etj</w:t>
      </w:r>
      <w:proofErr w:type="spellEnd"/>
      <w:r w:rsidRPr="00505DC3">
        <w:rPr>
          <w:rStyle w:val="Emphasis"/>
        </w:rPr>
        <w:t>.</w:t>
      </w:r>
    </w:p>
    <w:p w14:paraId="2FAE42B2" w14:textId="1D3FFD8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dhënia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përgjigjeve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ligjore</w:t>
      </w:r>
      <w:proofErr w:type="spellEnd"/>
      <w:r w:rsidR="00A640E0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teknike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përpunimi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propozimeve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lidhur</w:t>
      </w:r>
      <w:proofErr w:type="spellEnd"/>
      <w:r w:rsidRPr="00505DC3">
        <w:rPr>
          <w:rStyle w:val="Emphasis"/>
        </w:rPr>
        <w:t xml:space="preserve"> me</w:t>
      </w:r>
      <w:r w:rsidRPr="00505DC3">
        <w:t xml:space="preserve"> </w:t>
      </w:r>
      <w:proofErr w:type="spellStart"/>
      <w:proofErr w:type="gramStart"/>
      <w:r w:rsidRPr="00505DC3">
        <w:rPr>
          <w:rStyle w:val="Emphasis"/>
        </w:rPr>
        <w:t>trajtimin</w:t>
      </w:r>
      <w:proofErr w:type="spellEnd"/>
      <w:r w:rsidRPr="00505DC3">
        <w:rPr>
          <w:rStyle w:val="Emphasis"/>
        </w:rPr>
        <w:t xml:space="preserve">  e</w:t>
      </w:r>
      <w:proofErr w:type="gram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çështjeve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ndryshme</w:t>
      </w:r>
      <w:proofErr w:type="spellEnd"/>
      <w:r w:rsidRPr="00505DC3">
        <w:rPr>
          <w:rStyle w:val="Emphasis"/>
        </w:rPr>
        <w:t xml:space="preserve"> </w:t>
      </w:r>
      <w:r w:rsidR="00A640E0"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sipas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fushave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që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mbulon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drejtoria</w:t>
      </w:r>
      <w:proofErr w:type="spellEnd"/>
      <w:r w:rsidRPr="00505DC3">
        <w:rPr>
          <w:rStyle w:val="Emphasis"/>
        </w:rPr>
        <w:t>;</w:t>
      </w:r>
    </w:p>
    <w:p w14:paraId="4B418346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lastRenderedPageBreak/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mbikëqyr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procesin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hartimit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detajuara</w:t>
      </w:r>
      <w:proofErr w:type="spellEnd"/>
      <w:r w:rsidRPr="00505DC3">
        <w:rPr>
          <w:rStyle w:val="Emphasis"/>
        </w:rPr>
        <w:t xml:space="preserve"> </w:t>
      </w:r>
      <w:proofErr w:type="spellStart"/>
      <w:proofErr w:type="gramStart"/>
      <w:r w:rsidRPr="00505DC3">
        <w:rPr>
          <w:rStyle w:val="Emphasis"/>
        </w:rPr>
        <w:t>vendore</w:t>
      </w:r>
      <w:proofErr w:type="spellEnd"/>
      <w:r w:rsidRPr="00505DC3">
        <w:rPr>
          <w:rStyle w:val="Emphasis"/>
        </w:rPr>
        <w:t xml:space="preserve"> ,</w:t>
      </w:r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kur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hartohen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vetë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institucioni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ashtu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kur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hartohen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subjekte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tjera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interesuara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sipas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parashikimeve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ligjore</w:t>
      </w:r>
      <w:proofErr w:type="spellEnd"/>
      <w:r w:rsidRPr="00505DC3">
        <w:rPr>
          <w:rStyle w:val="Emphasis"/>
        </w:rPr>
        <w:t>;</w:t>
      </w:r>
    </w:p>
    <w:p w14:paraId="2B5601C0" w14:textId="79C4D9ED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krijon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një</w:t>
      </w:r>
      <w:proofErr w:type="spellEnd"/>
      <w:r w:rsidR="00410552">
        <w:rPr>
          <w:rStyle w:val="Emphasis"/>
        </w:rPr>
        <w:t xml:space="preserve"> “</w:t>
      </w:r>
      <w:proofErr w:type="gramStart"/>
      <w:r w:rsidR="00410552">
        <w:rPr>
          <w:rStyle w:val="Emphasis"/>
        </w:rPr>
        <w:t xml:space="preserve">database” </w:t>
      </w:r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informacioni</w:t>
      </w:r>
      <w:proofErr w:type="spellEnd"/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rreth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nevojave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vepra</w:t>
      </w:r>
      <w:proofErr w:type="spellEnd"/>
      <w:r w:rsidRPr="00505DC3">
        <w:rPr>
          <w:rStyle w:val="Emphasis"/>
        </w:rPr>
        <w:t xml:space="preserve">/ </w:t>
      </w:r>
      <w:proofErr w:type="spellStart"/>
      <w:r w:rsidRPr="00505DC3">
        <w:rPr>
          <w:rStyle w:val="Emphasis"/>
        </w:rPr>
        <w:t>objekte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interesit</w:t>
      </w:r>
      <w:proofErr w:type="spellEnd"/>
      <w:r w:rsidRPr="00505DC3">
        <w:rPr>
          <w:rStyle w:val="Emphasis"/>
        </w:rPr>
        <w:t xml:space="preserve"> </w:t>
      </w:r>
      <w:proofErr w:type="spellStart"/>
      <w:r w:rsidR="00410552">
        <w:rPr>
          <w:rStyle w:val="Emphasis"/>
        </w:rPr>
        <w:t>për</w:t>
      </w:r>
      <w:proofErr w:type="spellEnd"/>
      <w:r w:rsidR="00410552">
        <w:rPr>
          <w:rStyle w:val="Emphasis"/>
        </w:rPr>
        <w:t xml:space="preserve"> </w:t>
      </w:r>
      <w:proofErr w:type="spellStart"/>
      <w:r w:rsidR="00410552">
        <w:rPr>
          <w:rStyle w:val="Emphasis"/>
        </w:rPr>
        <w:t>Bashkinë</w:t>
      </w:r>
      <w:proofErr w:type="spellEnd"/>
      <w:r w:rsidRPr="00505DC3">
        <w:rPr>
          <w:rStyle w:val="Emphasis"/>
        </w:rPr>
        <w:t xml:space="preserve">  </w:t>
      </w:r>
      <w:proofErr w:type="spellStart"/>
      <w:r w:rsidRPr="00505DC3">
        <w:rPr>
          <w:rStyle w:val="Emphasis"/>
        </w:rPr>
        <w:t>Kam</w:t>
      </w:r>
      <w:r>
        <w:rPr>
          <w:rStyle w:val="Emphasis"/>
        </w:rPr>
        <w:t>ë</w:t>
      </w:r>
      <w:r w:rsidRPr="00505DC3">
        <w:rPr>
          <w:rStyle w:val="Emphasis"/>
        </w:rPr>
        <w:t>z</w:t>
      </w:r>
      <w:proofErr w:type="spellEnd"/>
      <w:r w:rsidRPr="00505DC3">
        <w:rPr>
          <w:rStyle w:val="Emphasis"/>
        </w:rPr>
        <w:t>;</w:t>
      </w:r>
    </w:p>
    <w:p w14:paraId="1D8DFD1E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/ </w:t>
      </w:r>
      <w:proofErr w:type="spellStart"/>
      <w:r w:rsidRPr="00505DC3">
        <w:rPr>
          <w:rStyle w:val="Emphasis"/>
        </w:rPr>
        <w:t>mbikëqyr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procesin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grumbullimit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eseve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analitike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vlerësuese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nevojave</w:t>
      </w:r>
      <w:proofErr w:type="spellEnd"/>
      <w:r w:rsidRPr="00505DC3">
        <w:rPr>
          <w:rStyle w:val="Emphasis"/>
        </w:rPr>
        <w:t>;</w:t>
      </w:r>
    </w:p>
    <w:p w14:paraId="6B341D9F" w14:textId="6784C4DF" w:rsidR="00C6632C" w:rsidRPr="000E24CB" w:rsidRDefault="00C6632C" w:rsidP="000E24CB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0" w:afterAutospacing="0"/>
        <w:rPr>
          <w:rStyle w:val="Emphasis"/>
          <w:i w:val="0"/>
          <w:iCs w:val="0"/>
        </w:rPr>
      </w:pPr>
      <w:proofErr w:type="spellStart"/>
      <w:proofErr w:type="gramStart"/>
      <w:r w:rsidRPr="00505DC3">
        <w:rPr>
          <w:rStyle w:val="Emphasis"/>
        </w:rPr>
        <w:t>harton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metodologjinë</w:t>
      </w:r>
      <w:proofErr w:type="spellEnd"/>
      <w:proofErr w:type="gramEnd"/>
      <w:r w:rsidR="001D2734">
        <w:rPr>
          <w:rStyle w:val="Emphasis"/>
        </w:rPr>
        <w:t xml:space="preserve"> </w:t>
      </w:r>
      <w:proofErr w:type="spellStart"/>
      <w:r w:rsidR="001D2734">
        <w:rPr>
          <w:rStyle w:val="Emphasis"/>
        </w:rPr>
        <w:t>dhe</w:t>
      </w:r>
      <w:proofErr w:type="spellEnd"/>
      <w:r w:rsidR="000E24CB">
        <w:rPr>
          <w:rStyle w:val="Emphasis"/>
        </w:rPr>
        <w:t xml:space="preserve"> </w:t>
      </w:r>
      <w:proofErr w:type="spellStart"/>
      <w:r w:rsidR="001D2734">
        <w:rPr>
          <w:rStyle w:val="Emphasis"/>
        </w:rPr>
        <w:t>mbik</w:t>
      </w:r>
      <w:r w:rsidR="000E24CB">
        <w:rPr>
          <w:rStyle w:val="Emphasis"/>
        </w:rPr>
        <w:t>ëqyr</w:t>
      </w:r>
      <w:proofErr w:type="spellEnd"/>
      <w:r w:rsidR="000E24CB">
        <w:rPr>
          <w:rStyle w:val="Emphasis"/>
        </w:rPr>
        <w:t xml:space="preserve"> </w:t>
      </w:r>
      <w:proofErr w:type="spellStart"/>
      <w:r w:rsidR="000E24CB">
        <w:rPr>
          <w:rStyle w:val="Emphasis"/>
        </w:rPr>
        <w:t>procesin</w:t>
      </w:r>
      <w:proofErr w:type="spellEnd"/>
      <w:r w:rsidR="001D2734">
        <w:rPr>
          <w:rStyle w:val="Emphasis"/>
        </w:rPr>
        <w:t xml:space="preserve"> </w:t>
      </w:r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realizimin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="000E24CB">
        <w:rPr>
          <w:rStyle w:val="Emphasis"/>
        </w:rPr>
        <w:t>dhe</w:t>
      </w:r>
      <w:proofErr w:type="spellEnd"/>
      <w:r w:rsidR="000E24CB">
        <w:rPr>
          <w:rStyle w:val="Emphasis"/>
        </w:rPr>
        <w:t xml:space="preserve"> </w:t>
      </w:r>
      <w:proofErr w:type="spellStart"/>
      <w:r w:rsidR="000E24CB">
        <w:rPr>
          <w:rStyle w:val="Emphasis"/>
        </w:rPr>
        <w:t>hartimin</w:t>
      </w:r>
      <w:proofErr w:type="spellEnd"/>
      <w:r w:rsidRPr="00505DC3">
        <w:rPr>
          <w:rStyle w:val="Emphasis"/>
        </w:rPr>
        <w:t> e  </w:t>
      </w:r>
      <w:proofErr w:type="spellStart"/>
      <w:r w:rsidRPr="00505DC3">
        <w:rPr>
          <w:rStyle w:val="Emphasis"/>
        </w:rPr>
        <w:t>projekteve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rehabilitimit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hapësirave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;</w:t>
      </w:r>
    </w:p>
    <w:p w14:paraId="1492EC8A" w14:textId="77777777" w:rsidR="000E24CB" w:rsidRPr="00505DC3" w:rsidRDefault="000E24CB" w:rsidP="000E24CB">
      <w:pPr>
        <w:pStyle w:val="NormalWeb"/>
        <w:shd w:val="clear" w:color="auto" w:fill="FFFFFF"/>
        <w:spacing w:before="0" w:beforeAutospacing="0" w:after="0" w:afterAutospacing="0"/>
        <w:ind w:left="720"/>
      </w:pPr>
    </w:p>
    <w:p w14:paraId="16A62A90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organizon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punën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detyrat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projektimit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realizuara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tretët</w:t>
      </w:r>
      <w:proofErr w:type="spellEnd"/>
      <w:r w:rsidRPr="00505DC3">
        <w:t>;</w:t>
      </w:r>
    </w:p>
    <w:p w14:paraId="7FBB8524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përgatitjen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grumbullimin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normave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projektimit</w:t>
      </w:r>
      <w:proofErr w:type="spellEnd"/>
      <w:r w:rsidRPr="00505DC3">
        <w:rPr>
          <w:rStyle w:val="Emphasis"/>
        </w:rPr>
        <w:t>;</w:t>
      </w:r>
    </w:p>
    <w:p w14:paraId="57EFA412" w14:textId="77777777" w:rsidR="00C6632C" w:rsidRPr="00867CE6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867CE6">
        <w:rPr>
          <w:rStyle w:val="Emphasis"/>
        </w:rPr>
        <w:t>harton</w:t>
      </w:r>
      <w:proofErr w:type="spellEnd"/>
      <w:r w:rsidRPr="00867CE6">
        <w:rPr>
          <w:rStyle w:val="Emphasis"/>
        </w:rPr>
        <w:t xml:space="preserve">  </w:t>
      </w:r>
      <w:proofErr w:type="spellStart"/>
      <w:r w:rsidRPr="00867CE6">
        <w:rPr>
          <w:rStyle w:val="Emphasis"/>
        </w:rPr>
        <w:t>metodologjinë</w:t>
      </w:r>
      <w:proofErr w:type="spellEnd"/>
      <w:proofErr w:type="gramEnd"/>
      <w:r w:rsidRPr="00867CE6">
        <w:rPr>
          <w:rStyle w:val="Emphasis"/>
        </w:rPr>
        <w:t xml:space="preserve">  e  </w:t>
      </w:r>
      <w:proofErr w:type="spellStart"/>
      <w:r w:rsidRPr="00867CE6">
        <w:rPr>
          <w:rStyle w:val="Emphasis"/>
        </w:rPr>
        <w:t>vlerësimit</w:t>
      </w:r>
      <w:proofErr w:type="spellEnd"/>
      <w:r w:rsidRPr="00867CE6">
        <w:rPr>
          <w:rStyle w:val="Emphasis"/>
        </w:rPr>
        <w:t xml:space="preserve">  </w:t>
      </w:r>
      <w:proofErr w:type="spellStart"/>
      <w:r w:rsidRPr="00867CE6">
        <w:rPr>
          <w:rStyle w:val="Emphasis"/>
        </w:rPr>
        <w:t>të</w:t>
      </w:r>
      <w:proofErr w:type="spellEnd"/>
      <w:r w:rsidRPr="00867CE6">
        <w:rPr>
          <w:rStyle w:val="Emphasis"/>
        </w:rPr>
        <w:t xml:space="preserve">  </w:t>
      </w:r>
      <w:proofErr w:type="spellStart"/>
      <w:r w:rsidRPr="00867CE6">
        <w:rPr>
          <w:rStyle w:val="Emphasis"/>
        </w:rPr>
        <w:t>projekteve</w:t>
      </w:r>
      <w:proofErr w:type="spellEnd"/>
      <w:r w:rsidRPr="00867CE6">
        <w:rPr>
          <w:rStyle w:val="Emphasis"/>
        </w:rPr>
        <w:t xml:space="preserve">  duke  </w:t>
      </w:r>
      <w:proofErr w:type="spellStart"/>
      <w:r w:rsidRPr="00867CE6">
        <w:rPr>
          <w:rStyle w:val="Emphasis"/>
        </w:rPr>
        <w:t>vlerësuar</w:t>
      </w:r>
      <w:proofErr w:type="spellEnd"/>
      <w:r w:rsidRPr="00867CE6">
        <w:rPr>
          <w:rStyle w:val="Emphasis"/>
        </w:rPr>
        <w:t xml:space="preserve">  </w:t>
      </w:r>
      <w:proofErr w:type="spellStart"/>
      <w:r w:rsidRPr="00867CE6">
        <w:rPr>
          <w:rStyle w:val="Emphasis"/>
        </w:rPr>
        <w:t>opsionet</w:t>
      </w:r>
      <w:proofErr w:type="spellEnd"/>
      <w:r w:rsidRPr="00867CE6">
        <w:rPr>
          <w:rStyle w:val="Emphasis"/>
        </w:rPr>
        <w:t xml:space="preserve">  </w:t>
      </w:r>
      <w:proofErr w:type="spellStart"/>
      <w:r w:rsidRPr="00867CE6">
        <w:rPr>
          <w:rStyle w:val="Emphasis"/>
        </w:rPr>
        <w:t>nga</w:t>
      </w:r>
      <w:proofErr w:type="spellEnd"/>
      <w:r w:rsidRPr="00867CE6">
        <w:rPr>
          <w:rStyle w:val="Emphasis"/>
        </w:rPr>
        <w:t xml:space="preserve"> </w:t>
      </w:r>
      <w:proofErr w:type="spellStart"/>
      <w:r w:rsidRPr="00867CE6">
        <w:rPr>
          <w:rStyle w:val="Emphasis"/>
        </w:rPr>
        <w:t>pikëpamja</w:t>
      </w:r>
      <w:proofErr w:type="spellEnd"/>
      <w:r w:rsidRPr="00867CE6">
        <w:rPr>
          <w:rStyle w:val="Emphasis"/>
        </w:rPr>
        <w:t xml:space="preserve"> e </w:t>
      </w:r>
      <w:proofErr w:type="spellStart"/>
      <w:r w:rsidRPr="00867CE6">
        <w:rPr>
          <w:rStyle w:val="Emphasis"/>
        </w:rPr>
        <w:t>kostos</w:t>
      </w:r>
      <w:proofErr w:type="spellEnd"/>
      <w:r w:rsidRPr="00867CE6">
        <w:rPr>
          <w:rStyle w:val="Emphasis"/>
        </w:rPr>
        <w:t xml:space="preserve">, </w:t>
      </w:r>
      <w:proofErr w:type="spellStart"/>
      <w:r w:rsidRPr="00867CE6">
        <w:rPr>
          <w:rStyle w:val="Emphasis"/>
        </w:rPr>
        <w:t>kohës</w:t>
      </w:r>
      <w:proofErr w:type="spellEnd"/>
      <w:r w:rsidRPr="00867CE6">
        <w:rPr>
          <w:rStyle w:val="Emphasis"/>
        </w:rPr>
        <w:t xml:space="preserve"> </w:t>
      </w:r>
      <w:proofErr w:type="spellStart"/>
      <w:r w:rsidRPr="00867CE6">
        <w:rPr>
          <w:rStyle w:val="Emphasis"/>
        </w:rPr>
        <w:t>së</w:t>
      </w:r>
      <w:proofErr w:type="spellEnd"/>
      <w:r w:rsidRPr="00867CE6">
        <w:rPr>
          <w:rStyle w:val="Emphasis"/>
        </w:rPr>
        <w:t xml:space="preserve"> </w:t>
      </w:r>
      <w:proofErr w:type="spellStart"/>
      <w:r w:rsidRPr="00867CE6">
        <w:rPr>
          <w:rStyle w:val="Emphasis"/>
        </w:rPr>
        <w:t>realizimit</w:t>
      </w:r>
      <w:proofErr w:type="spellEnd"/>
      <w:r w:rsidRPr="00867CE6">
        <w:rPr>
          <w:rStyle w:val="Emphasis"/>
        </w:rPr>
        <w:t xml:space="preserve">, </w:t>
      </w:r>
      <w:proofErr w:type="spellStart"/>
      <w:r w:rsidRPr="00867CE6">
        <w:rPr>
          <w:rStyle w:val="Emphasis"/>
        </w:rPr>
        <w:t>cilësisë</w:t>
      </w:r>
      <w:proofErr w:type="spellEnd"/>
      <w:r w:rsidRPr="00867CE6">
        <w:rPr>
          <w:rStyle w:val="Emphasis"/>
        </w:rPr>
        <w:t xml:space="preserve"> </w:t>
      </w:r>
      <w:proofErr w:type="spellStart"/>
      <w:r w:rsidRPr="00867CE6">
        <w:rPr>
          <w:rStyle w:val="Emphasis"/>
        </w:rPr>
        <w:t>dhe</w:t>
      </w:r>
      <w:proofErr w:type="spellEnd"/>
      <w:r w:rsidRPr="00867CE6">
        <w:rPr>
          <w:rStyle w:val="Emphasis"/>
        </w:rPr>
        <w:t xml:space="preserve"> </w:t>
      </w:r>
      <w:proofErr w:type="spellStart"/>
      <w:r w:rsidRPr="00867CE6">
        <w:rPr>
          <w:rStyle w:val="Emphasis"/>
        </w:rPr>
        <w:t>impaktit</w:t>
      </w:r>
      <w:proofErr w:type="spellEnd"/>
      <w:r w:rsidRPr="00867CE6">
        <w:rPr>
          <w:rStyle w:val="Emphasis"/>
        </w:rPr>
        <w:t>;</w:t>
      </w:r>
    </w:p>
    <w:p w14:paraId="1F763942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siguron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harton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dokumentat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lejet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veprat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;</w:t>
      </w:r>
    </w:p>
    <w:p w14:paraId="157F4FFA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505DC3">
        <w:rPr>
          <w:rStyle w:val="Emphasis"/>
        </w:rPr>
        <w:t>plotëson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nevojat</w:t>
      </w:r>
      <w:proofErr w:type="spellEnd"/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planvendosje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sheshe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rrugë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lulishte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si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azhornime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linjave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elektrike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kanalizimeve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ujrave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bardha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pusetave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etj</w:t>
      </w:r>
      <w:proofErr w:type="spellEnd"/>
      <w:r w:rsidRPr="00505DC3">
        <w:rPr>
          <w:rStyle w:val="Emphasis"/>
        </w:rPr>
        <w:t>;</w:t>
      </w:r>
    </w:p>
    <w:p w14:paraId="44BA2591" w14:textId="01A81F8D" w:rsidR="00977A42" w:rsidRPr="00505DC3" w:rsidRDefault="00C6632C" w:rsidP="006F6CE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505DC3">
        <w:rPr>
          <w:rStyle w:val="Emphasis"/>
        </w:rPr>
        <w:t>përpunon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materialet</w:t>
      </w:r>
      <w:proofErr w:type="spellEnd"/>
      <w:proofErr w:type="gram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ardhura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nga</w:t>
      </w:r>
      <w:proofErr w:type="spellEnd"/>
      <w:r w:rsidRPr="00505DC3">
        <w:rPr>
          <w:rStyle w:val="Emphasis"/>
        </w:rPr>
        <w:t xml:space="preserve"> ZVRPP-ja, </w:t>
      </w:r>
      <w:proofErr w:type="spellStart"/>
      <w:r w:rsidRPr="00505DC3">
        <w:rPr>
          <w:rStyle w:val="Emphasis"/>
        </w:rPr>
        <w:t>statusi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juridik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pronave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si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ai</w:t>
      </w:r>
      <w:r w:rsidRPr="00505DC3">
        <w:t xml:space="preserve"> </w:t>
      </w:r>
      <w:proofErr w:type="spellStart"/>
      <w:r w:rsidRPr="00505DC3">
        <w:rPr>
          <w:rStyle w:val="Emphasis"/>
        </w:rPr>
        <w:t>hartografik</w:t>
      </w:r>
      <w:proofErr w:type="spellEnd"/>
      <w:r w:rsidRPr="00505DC3">
        <w:rPr>
          <w:rStyle w:val="Emphasis"/>
        </w:rPr>
        <w:t>,</w:t>
      </w:r>
      <w:r w:rsidRPr="00505DC3">
        <w:t xml:space="preserve"> </w:t>
      </w:r>
      <w:proofErr w:type="spellStart"/>
      <w:r w:rsidRPr="00505DC3">
        <w:rPr>
          <w:rStyle w:val="Emphasis"/>
        </w:rPr>
        <w:t>bashkëpunim</w:t>
      </w:r>
      <w:proofErr w:type="spellEnd"/>
      <w:r w:rsidRPr="00505DC3">
        <w:rPr>
          <w:rStyle w:val="Emphasis"/>
        </w:rPr>
        <w:t xml:space="preserve"> me </w:t>
      </w:r>
      <w:proofErr w:type="spellStart"/>
      <w:r w:rsidRPr="00505DC3">
        <w:rPr>
          <w:rStyle w:val="Emphasis"/>
        </w:rPr>
        <w:t>Specialistin</w:t>
      </w:r>
      <w:proofErr w:type="spellEnd"/>
      <w:r w:rsidRPr="00505DC3">
        <w:rPr>
          <w:rStyle w:val="Emphasis"/>
        </w:rPr>
        <w:t xml:space="preserve"> e</w:t>
      </w:r>
      <w:r w:rsidR="00977A42">
        <w:rPr>
          <w:rStyle w:val="Emphasis"/>
        </w:rPr>
        <w:t xml:space="preserve"> </w:t>
      </w:r>
      <w:proofErr w:type="spellStart"/>
      <w:r w:rsidR="00977A42">
        <w:rPr>
          <w:rStyle w:val="Emphasis"/>
        </w:rPr>
        <w:t>Informacionit</w:t>
      </w:r>
      <w:proofErr w:type="spellEnd"/>
      <w:r w:rsidR="00977A42">
        <w:rPr>
          <w:rStyle w:val="Emphasis"/>
        </w:rPr>
        <w:t xml:space="preserve"> </w:t>
      </w:r>
      <w:proofErr w:type="spellStart"/>
      <w:r w:rsidR="00977A42">
        <w:rPr>
          <w:rStyle w:val="Emphasis"/>
        </w:rPr>
        <w:t>Gjeografik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saktëson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programet</w:t>
      </w:r>
      <w:proofErr w:type="spellEnd"/>
      <w:r w:rsidRPr="00505DC3">
        <w:t> </w:t>
      </w:r>
      <w:r w:rsidRPr="00505DC3">
        <w:rPr>
          <w:rStyle w:val="Emphasis"/>
        </w:rPr>
        <w:t xml:space="preserve">e </w:t>
      </w:r>
      <w:proofErr w:type="spellStart"/>
      <w:r w:rsidRPr="00505DC3">
        <w:rPr>
          <w:rStyle w:val="Emphasis"/>
        </w:rPr>
        <w:t>nevojshme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mbajtjen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dhënave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përgatitjen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përpunimin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hartave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bazuar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programet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bashkëkohore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GIS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kujdeset</w:t>
      </w:r>
      <w:proofErr w:type="spellEnd"/>
      <w:r w:rsidRPr="00505DC3">
        <w:rPr>
          <w:rStyle w:val="Emphasis"/>
        </w:rPr>
        <w:t xml:space="preserve"> per </w:t>
      </w:r>
      <w:proofErr w:type="spellStart"/>
      <w:r w:rsidRPr="00505DC3">
        <w:rPr>
          <w:rStyle w:val="Emphasis"/>
        </w:rPr>
        <w:t>rinovimin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mirëmbajtjen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tyre</w:t>
      </w:r>
      <w:proofErr w:type="spellEnd"/>
      <w:r w:rsidRPr="00505DC3">
        <w:rPr>
          <w:rStyle w:val="Emphasis"/>
        </w:rPr>
        <w:t>;</w:t>
      </w:r>
    </w:p>
    <w:p w14:paraId="3FB2A8D0" w14:textId="4F95B40A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bashkëpunon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kryerjen</w:t>
      </w:r>
      <w:proofErr w:type="spellEnd"/>
      <w:r w:rsidRPr="00505DC3">
        <w:rPr>
          <w:rStyle w:val="Emphasis"/>
        </w:rPr>
        <w:t xml:space="preserve"> e </w:t>
      </w:r>
      <w:proofErr w:type="spellStart"/>
      <w:proofErr w:type="gramStart"/>
      <w:r w:rsidRPr="00505DC3">
        <w:rPr>
          <w:rStyle w:val="Emphasis"/>
        </w:rPr>
        <w:t>studimeve</w:t>
      </w:r>
      <w:proofErr w:type="spellEnd"/>
      <w:r w:rsidRPr="00505DC3">
        <w:rPr>
          <w:rStyle w:val="Emphasis"/>
        </w:rPr>
        <w:t xml:space="preserve"> </w:t>
      </w:r>
      <w:r w:rsidR="00750122">
        <w:rPr>
          <w:rStyle w:val="Emphasis"/>
        </w:rPr>
        <w:t>,</w:t>
      </w:r>
      <w:proofErr w:type="spellStart"/>
      <w:r w:rsidRPr="00505DC3">
        <w:rPr>
          <w:rStyle w:val="Emphasis"/>
        </w:rPr>
        <w:t>vlerësimeve</w:t>
      </w:r>
      <w:proofErr w:type="spellEnd"/>
      <w:proofErr w:type="gramEnd"/>
      <w:r w:rsidR="00750122">
        <w:rPr>
          <w:rStyle w:val="Emphasis"/>
        </w:rPr>
        <w:t>,</w:t>
      </w:r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ofrimit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informacionit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statistikave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strukurave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përkatëse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palëve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interesuara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publikut</w:t>
      </w:r>
      <w:proofErr w:type="spellEnd"/>
      <w:r w:rsidRPr="00505DC3">
        <w:rPr>
          <w:rStyle w:val="Emphasis"/>
        </w:rPr>
        <w:t>.</w:t>
      </w:r>
    </w:p>
    <w:p w14:paraId="44031365" w14:textId="6351C70D" w:rsidR="00C6632C" w:rsidRPr="006F6CE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shqyrton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vlerëson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kërkesat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lejimin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kryerjes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punimeve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zhvillimin</w:t>
      </w:r>
      <w:proofErr w:type="spellEnd"/>
      <w:r w:rsidRPr="00505DC3">
        <w:rPr>
          <w:rStyle w:val="Emphasis"/>
        </w:rPr>
        <w:t xml:space="preserve"> e</w:t>
      </w:r>
      <w:r w:rsidRPr="00505DC3">
        <w:t xml:space="preserve"> </w:t>
      </w:r>
      <w:proofErr w:type="spellStart"/>
      <w:r w:rsidRPr="00505DC3">
        <w:rPr>
          <w:rStyle w:val="Emphasis"/>
        </w:rPr>
        <w:t>tokës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kryen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kontrollin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gjithë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dokumentacionit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tekniko</w:t>
      </w:r>
      <w:proofErr w:type="spellEnd"/>
      <w:r w:rsidRPr="00505DC3">
        <w:rPr>
          <w:rStyle w:val="Emphasis"/>
        </w:rPr>
        <w:t xml:space="preserve">- </w:t>
      </w:r>
      <w:proofErr w:type="spellStart"/>
      <w:r w:rsidRPr="00505DC3">
        <w:rPr>
          <w:rStyle w:val="Emphasis"/>
        </w:rPr>
        <w:t>ligjor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projektit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zbatimit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që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përmban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dosja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aplikuar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përputhje</w:t>
      </w:r>
      <w:proofErr w:type="spellEnd"/>
      <w:r w:rsidRPr="00505DC3">
        <w:rPr>
          <w:rStyle w:val="Emphasis"/>
        </w:rPr>
        <w:t xml:space="preserve"> me </w:t>
      </w:r>
      <w:proofErr w:type="spellStart"/>
      <w:proofErr w:type="gramStart"/>
      <w:r w:rsidRPr="00505DC3">
        <w:rPr>
          <w:rStyle w:val="Emphasis"/>
        </w:rPr>
        <w:t>përcaktimet</w:t>
      </w:r>
      <w:proofErr w:type="spellEnd"/>
      <w:r w:rsidRPr="00505DC3">
        <w:rPr>
          <w:rStyle w:val="Emphasis"/>
        </w:rPr>
        <w:t xml:space="preserve">  e</w:t>
      </w:r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detyrueshme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politikave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hartuara</w:t>
      </w:r>
      <w:proofErr w:type="spellEnd"/>
      <w:r w:rsidRPr="00505DC3">
        <w:rPr>
          <w:rStyle w:val="Emphasis"/>
        </w:rPr>
        <w:t xml:space="preserve">,  </w:t>
      </w:r>
      <w:proofErr w:type="spellStart"/>
      <w:r w:rsidRPr="00505DC3">
        <w:rPr>
          <w:rStyle w:val="Emphasis"/>
        </w:rPr>
        <w:t>planeve</w:t>
      </w:r>
      <w:proofErr w:type="spellEnd"/>
      <w:r w:rsidRPr="00505DC3">
        <w:rPr>
          <w:rStyle w:val="Emphasis"/>
        </w:rPr>
        <w:t xml:space="preserve">  e </w:t>
      </w:r>
      <w:proofErr w:type="spellStart"/>
      <w:r w:rsidRPr="00505DC3">
        <w:rPr>
          <w:rStyle w:val="Emphasis"/>
        </w:rPr>
        <w:t>rregulloreve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miratuara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legjislacionit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fuqi</w:t>
      </w:r>
      <w:proofErr w:type="spellEnd"/>
      <w:r w:rsidRPr="00505DC3">
        <w:rPr>
          <w:rStyle w:val="Emphasis"/>
        </w:rPr>
        <w:t>.</w:t>
      </w:r>
    </w:p>
    <w:p w14:paraId="534E1863" w14:textId="3C9FC91F" w:rsidR="006F6CE3" w:rsidRPr="006F6CE3" w:rsidRDefault="006F6CE3" w:rsidP="006F6CE3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>
        <w:rPr>
          <w:rStyle w:val="Emphasis"/>
        </w:rPr>
        <w:t>mbikqyr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procesin</w:t>
      </w:r>
      <w:proofErr w:type="spellEnd"/>
      <w:r>
        <w:rPr>
          <w:rStyle w:val="Emphasis"/>
        </w:rPr>
        <w:t xml:space="preserve"> e </w:t>
      </w:r>
      <w:proofErr w:type="spellStart"/>
      <w:r>
        <w:rPr>
          <w:rStyle w:val="Emphasis"/>
        </w:rPr>
        <w:t>grumbullimit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të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informacioneve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lidhje</w:t>
      </w:r>
      <w:proofErr w:type="spellEnd"/>
      <w:r>
        <w:rPr>
          <w:rStyle w:val="Emphasis"/>
        </w:rPr>
        <w:t xml:space="preserve"> me </w:t>
      </w:r>
      <w:proofErr w:type="spellStart"/>
      <w:r>
        <w:rPr>
          <w:rStyle w:val="Emphasis"/>
        </w:rPr>
        <w:t>lejet</w:t>
      </w:r>
      <w:proofErr w:type="spellEnd"/>
      <w:r>
        <w:rPr>
          <w:rStyle w:val="Emphasis"/>
        </w:rPr>
        <w:t xml:space="preserve"> e </w:t>
      </w:r>
      <w:proofErr w:type="spellStart"/>
      <w:r>
        <w:rPr>
          <w:rStyle w:val="Emphasis"/>
        </w:rPr>
        <w:t>ndertimit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sistemit</w:t>
      </w:r>
      <w:proofErr w:type="spellEnd"/>
      <w:r>
        <w:rPr>
          <w:rStyle w:val="Emphasis"/>
        </w:rPr>
        <w:t xml:space="preserve"> e-</w:t>
      </w:r>
      <w:proofErr w:type="spellStart"/>
      <w:r>
        <w:rPr>
          <w:rStyle w:val="Emphasis"/>
        </w:rPr>
        <w:t>leje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dhe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bashkepunim</w:t>
      </w:r>
      <w:proofErr w:type="spellEnd"/>
      <w:r>
        <w:rPr>
          <w:rStyle w:val="Emphasis"/>
        </w:rPr>
        <w:t xml:space="preserve"> me </w:t>
      </w:r>
      <w:proofErr w:type="spellStart"/>
      <w:r>
        <w:rPr>
          <w:rStyle w:val="Emphasis"/>
        </w:rPr>
        <w:t>specilisten</w:t>
      </w:r>
      <w:proofErr w:type="spellEnd"/>
      <w:r>
        <w:rPr>
          <w:rStyle w:val="Emphasis"/>
        </w:rPr>
        <w:t xml:space="preserve"> e </w:t>
      </w:r>
      <w:proofErr w:type="spellStart"/>
      <w:r>
        <w:rPr>
          <w:rStyle w:val="Emphasis"/>
        </w:rPr>
        <w:t>Informacionit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Gjeografik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sakteson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programin</w:t>
      </w:r>
      <w:proofErr w:type="spellEnd"/>
      <w:r>
        <w:rPr>
          <w:rStyle w:val="Emphasis"/>
        </w:rPr>
        <w:t xml:space="preserve"> e </w:t>
      </w:r>
      <w:proofErr w:type="spellStart"/>
      <w:r>
        <w:rPr>
          <w:rStyle w:val="Emphasis"/>
        </w:rPr>
        <w:t>nevojshem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për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krijimin</w:t>
      </w:r>
      <w:proofErr w:type="spellEnd"/>
      <w:r>
        <w:rPr>
          <w:rStyle w:val="Emphasis"/>
        </w:rPr>
        <w:t xml:space="preserve"> e databases se </w:t>
      </w:r>
      <w:proofErr w:type="spellStart"/>
      <w:r>
        <w:rPr>
          <w:rStyle w:val="Emphasis"/>
        </w:rPr>
        <w:t>ketyre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informacioneve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dhe</w:t>
      </w:r>
      <w:proofErr w:type="spellEnd"/>
      <w:r>
        <w:rPr>
          <w:rStyle w:val="Emphasis"/>
        </w:rPr>
        <w:t xml:space="preserve"> </w:t>
      </w:r>
      <w:proofErr w:type="spellStart"/>
      <w:r>
        <w:rPr>
          <w:rStyle w:val="Emphasis"/>
        </w:rPr>
        <w:t>perpunimin</w:t>
      </w:r>
      <w:proofErr w:type="spellEnd"/>
      <w:r>
        <w:rPr>
          <w:rStyle w:val="Emphasis"/>
        </w:rPr>
        <w:t xml:space="preserve"> e </w:t>
      </w:r>
      <w:proofErr w:type="spellStart"/>
      <w:r>
        <w:rPr>
          <w:rStyle w:val="Emphasis"/>
        </w:rPr>
        <w:t>tyre</w:t>
      </w:r>
      <w:proofErr w:type="spellEnd"/>
      <w:r>
        <w:rPr>
          <w:rStyle w:val="Emphasis"/>
        </w:rPr>
        <w:t xml:space="preserve"> ne </w:t>
      </w:r>
      <w:proofErr w:type="spellStart"/>
      <w:r>
        <w:rPr>
          <w:rStyle w:val="Emphasis"/>
        </w:rPr>
        <w:t>programin</w:t>
      </w:r>
      <w:proofErr w:type="spellEnd"/>
      <w:r>
        <w:rPr>
          <w:rStyle w:val="Emphasis"/>
        </w:rPr>
        <w:t xml:space="preserve"> GIS. </w:t>
      </w:r>
    </w:p>
    <w:p w14:paraId="450BEFBE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505DC3">
        <w:rPr>
          <w:rStyle w:val="Emphasis"/>
        </w:rPr>
        <w:t>shqyrton</w:t>
      </w:r>
      <w:proofErr w:type="spellEnd"/>
      <w:r w:rsidRPr="00505DC3">
        <w:rPr>
          <w:rStyle w:val="Emphasis"/>
        </w:rPr>
        <w:t xml:space="preserve">  e</w:t>
      </w:r>
      <w:proofErr w:type="gram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vlerëson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kërkesat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dokumentacionin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teknik</w:t>
      </w:r>
      <w:proofErr w:type="spell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juridik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leje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punimesh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individëve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subjekteve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shtetërore</w:t>
      </w:r>
      <w:proofErr w:type="spellEnd"/>
      <w:r w:rsidRPr="00505DC3">
        <w:rPr>
          <w:rStyle w:val="Emphasis"/>
        </w:rPr>
        <w:t xml:space="preserve"> e private,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interesuar</w:t>
      </w:r>
      <w:proofErr w:type="spellEnd"/>
      <w:r w:rsidRPr="00505DC3">
        <w:rPr>
          <w:rStyle w:val="Emphasis"/>
        </w:rPr>
        <w:t>;</w:t>
      </w:r>
    </w:p>
    <w:p w14:paraId="75F934FF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vlerëson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kontrollon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dokumentacionin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teknik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që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shoqëron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aplikimin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jep</w:t>
      </w:r>
      <w:proofErr w:type="spellEnd"/>
      <w:r w:rsidRPr="00505DC3">
        <w:rPr>
          <w:rStyle w:val="Emphasis"/>
        </w:rPr>
        <w:t xml:space="preserve"> me</w:t>
      </w:r>
      <w:r w:rsidRPr="00505DC3">
        <w:t xml:space="preserve"> </w:t>
      </w:r>
      <w:proofErr w:type="spellStart"/>
      <w:r w:rsidRPr="00505DC3">
        <w:rPr>
          <w:rStyle w:val="Emphasis"/>
        </w:rPr>
        <w:t>shkrim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vlerësimin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to;</w:t>
      </w:r>
    </w:p>
    <w:p w14:paraId="747306D5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r w:rsidRPr="00505DC3">
        <w:t> </w:t>
      </w:r>
      <w:proofErr w:type="spellStart"/>
      <w:proofErr w:type="gramStart"/>
      <w:r w:rsidRPr="00505DC3">
        <w:rPr>
          <w:rStyle w:val="Emphasis"/>
        </w:rPr>
        <w:t>mbledh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informacionin</w:t>
      </w:r>
      <w:proofErr w:type="spellEnd"/>
      <w:proofErr w:type="gram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nevojshëm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zonën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që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kërkohet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zhvillohet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instrumentet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nevojshëm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Planin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Përgjithshëm</w:t>
      </w:r>
      <w:proofErr w:type="spellEnd"/>
      <w:r w:rsidRPr="00505DC3">
        <w:rPr>
          <w:rStyle w:val="Emphasis"/>
        </w:rPr>
        <w:t xml:space="preserve"> Vendor, </w:t>
      </w:r>
      <w:proofErr w:type="spellStart"/>
      <w:r w:rsidRPr="00505DC3">
        <w:rPr>
          <w:rStyle w:val="Emphasis"/>
        </w:rPr>
        <w:t>Planin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Detajuar</w:t>
      </w:r>
      <w:proofErr w:type="spellEnd"/>
      <w:r w:rsidRPr="00505DC3">
        <w:rPr>
          <w:rStyle w:val="Emphasis"/>
        </w:rPr>
        <w:t xml:space="preserve"> </w:t>
      </w:r>
      <w:r w:rsidRPr="00505DC3">
        <w:rPr>
          <w:rStyle w:val="Emphasis"/>
        </w:rPr>
        <w:lastRenderedPageBreak/>
        <w:t xml:space="preserve">Vendor,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përputhshmërinë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kërkesës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leje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punimesh</w:t>
      </w:r>
      <w:proofErr w:type="spellEnd"/>
      <w:r w:rsidRPr="00505DC3">
        <w:rPr>
          <w:rStyle w:val="Emphasis"/>
        </w:rPr>
        <w:t xml:space="preserve">, me </w:t>
      </w:r>
      <w:proofErr w:type="spellStart"/>
      <w:r w:rsidRPr="00505DC3">
        <w:rPr>
          <w:rStyle w:val="Emphasis"/>
        </w:rPr>
        <w:t>instrumentat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rregulloret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përkatëse</w:t>
      </w:r>
      <w:proofErr w:type="spellEnd"/>
      <w:r w:rsidRPr="00505DC3">
        <w:rPr>
          <w:rStyle w:val="Emphasis"/>
        </w:rPr>
        <w:t>;</w:t>
      </w:r>
    </w:p>
    <w:p w14:paraId="7BD9FE4E" w14:textId="77777777" w:rsidR="00C6632C" w:rsidRPr="00505DC3" w:rsidRDefault="00C6632C" w:rsidP="00C6632C">
      <w:pPr>
        <w:pStyle w:val="NormalWeb"/>
        <w:numPr>
          <w:ilvl w:val="0"/>
          <w:numId w:val="18"/>
        </w:numPr>
        <w:shd w:val="clear" w:color="auto" w:fill="FFFFFF"/>
        <w:spacing w:before="0" w:beforeAutospacing="0" w:after="150" w:afterAutospacing="0"/>
        <w:jc w:val="both"/>
      </w:pPr>
      <w:proofErr w:type="spellStart"/>
      <w:proofErr w:type="gramStart"/>
      <w:r w:rsidRPr="00505DC3">
        <w:rPr>
          <w:rStyle w:val="Emphasis"/>
        </w:rPr>
        <w:t>kryen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kontrollin</w:t>
      </w:r>
      <w:proofErr w:type="spellEnd"/>
      <w:proofErr w:type="gramEnd"/>
      <w:r w:rsidRPr="00505DC3">
        <w:rPr>
          <w:rStyle w:val="Emphasis"/>
        </w:rPr>
        <w:t xml:space="preserve">  e  </w:t>
      </w:r>
      <w:proofErr w:type="spellStart"/>
      <w:r w:rsidRPr="00505DC3">
        <w:rPr>
          <w:rStyle w:val="Emphasis"/>
        </w:rPr>
        <w:t>përputhshmërisë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planit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vendosjes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së</w:t>
      </w:r>
      <w:proofErr w:type="spellEnd"/>
      <w:r w:rsidRPr="00505DC3">
        <w:rPr>
          <w:rStyle w:val="Emphasis"/>
        </w:rPr>
        <w:t xml:space="preserve">  </w:t>
      </w:r>
      <w:proofErr w:type="spellStart"/>
      <w:r w:rsidRPr="00505DC3">
        <w:rPr>
          <w:rStyle w:val="Emphasis"/>
        </w:rPr>
        <w:t>ndërtimit</w:t>
      </w:r>
      <w:proofErr w:type="spellEnd"/>
      <w:r w:rsidRPr="00505DC3">
        <w:rPr>
          <w:rStyle w:val="Emphasis"/>
        </w:rPr>
        <w:t>,  me</w:t>
      </w:r>
      <w:r w:rsidRPr="00505DC3">
        <w:t xml:space="preserve"> </w:t>
      </w:r>
      <w:proofErr w:type="spellStart"/>
      <w:r w:rsidRPr="00505DC3">
        <w:rPr>
          <w:rStyle w:val="Emphasis"/>
        </w:rPr>
        <w:t>instrumentat</w:t>
      </w:r>
      <w:proofErr w:type="spellEnd"/>
      <w:r w:rsidRPr="00505DC3">
        <w:rPr>
          <w:rStyle w:val="Emphasis"/>
        </w:rPr>
        <w:t xml:space="preserve">  e  </w:t>
      </w:r>
      <w:proofErr w:type="spellStart"/>
      <w:r w:rsidRPr="00505DC3">
        <w:rPr>
          <w:rStyle w:val="Emphasis"/>
        </w:rPr>
        <w:t>planifikimit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bazë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rregullave</w:t>
      </w:r>
      <w:proofErr w:type="spellEnd"/>
      <w:r w:rsidRPr="00505DC3">
        <w:rPr>
          <w:rStyle w:val="Emphasis"/>
        </w:rPr>
        <w:t xml:space="preserve">,  </w:t>
      </w:r>
      <w:proofErr w:type="spellStart"/>
      <w:r w:rsidRPr="00505DC3">
        <w:rPr>
          <w:rStyle w:val="Emphasis"/>
        </w:rPr>
        <w:t>kushteve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normave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zhvillimit</w:t>
      </w:r>
      <w:proofErr w:type="spellEnd"/>
      <w:r w:rsidRPr="00505DC3">
        <w:rPr>
          <w:rStyle w:val="Emphasis"/>
        </w:rPr>
        <w:t>.</w:t>
      </w:r>
    </w:p>
    <w:p w14:paraId="74FDE9F3" w14:textId="77777777" w:rsidR="00C6632C" w:rsidRPr="00671E98" w:rsidRDefault="00C6632C" w:rsidP="00C6632C">
      <w:pPr>
        <w:pStyle w:val="Default"/>
        <w:rPr>
          <w:rFonts w:asciiTheme="minorHAnsi" w:hAnsiTheme="minorHAnsi" w:cs="Times New Roman"/>
          <w:color w:val="auto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77B183FD" w14:textId="77777777" w:rsidTr="00851F9A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4C04F39B" w14:textId="77777777" w:rsidR="00C6632C" w:rsidRPr="00671E98" w:rsidRDefault="00C6632C" w:rsidP="00851F9A">
            <w:pPr>
              <w:pStyle w:val="Default"/>
              <w:jc w:val="center"/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asciiTheme="minorHAnsi" w:hAnsiTheme="minorHAnsi" w:cs="Times New Roman"/>
                <w:b/>
                <w:color w:val="auto"/>
                <w:sz w:val="28"/>
                <w:szCs w:val="28"/>
              </w:rPr>
              <w:t>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75026389" w14:textId="77777777" w:rsidR="00C6632C" w:rsidRPr="00671E98" w:rsidRDefault="00C6632C" w:rsidP="00851F9A">
            <w:pPr>
              <w:pStyle w:val="Default"/>
              <w:rPr>
                <w:rFonts w:asciiTheme="minorHAnsi" w:hAnsiTheme="minorHAnsi"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LËVIZJA PARALELE</w:t>
            </w:r>
          </w:p>
        </w:tc>
      </w:tr>
    </w:tbl>
    <w:p w14:paraId="70217F9C" w14:textId="77777777" w:rsidR="00C6632C" w:rsidRPr="00207FBA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Kanë të drejtë të aplikojnë për këtë procedurë vetëm nëpunësit civilë të së njëjtës kategori, në të gjitha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insitucionet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pjesë e shërbimit civil. </w:t>
      </w:r>
    </w:p>
    <w:p w14:paraId="502989DE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7DC34915" w14:textId="77777777" w:rsidTr="00851F9A">
        <w:tc>
          <w:tcPr>
            <w:tcW w:w="709" w:type="dxa"/>
            <w:tcBorders>
              <w:top w:val="nil"/>
              <w:left w:val="nil"/>
              <w:bottom w:val="single" w:sz="18" w:space="0" w:color="auto"/>
              <w:right w:val="nil"/>
            </w:tcBorders>
            <w:shd w:val="clear" w:color="auto" w:fill="000000" w:themeFill="text1"/>
            <w:vAlign w:val="center"/>
          </w:tcPr>
          <w:p w14:paraId="649AEFC6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6ED6EE0" w14:textId="77777777" w:rsidR="00C6632C" w:rsidRPr="00671E98" w:rsidRDefault="00C6632C" w:rsidP="00851F9A">
            <w:pPr>
              <w:pStyle w:val="Default"/>
              <w:rPr>
                <w:sz w:val="22"/>
                <w:szCs w:val="22"/>
              </w:rPr>
            </w:pPr>
            <w:r w:rsidRPr="00671E98">
              <w:rPr>
                <w:b/>
                <w:bCs/>
                <w:sz w:val="22"/>
                <w:szCs w:val="22"/>
              </w:rPr>
              <w:t xml:space="preserve">KUSHTET PËR LËVIZJEN PARALELE DHE KRITERET E VEÇANTA </w:t>
            </w:r>
          </w:p>
        </w:tc>
      </w:tr>
    </w:tbl>
    <w:p w14:paraId="47D7B64C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b/>
          <w:bCs/>
          <w:color w:val="auto"/>
          <w:sz w:val="23"/>
          <w:szCs w:val="23"/>
        </w:rPr>
        <w:t xml:space="preserve">Kandidatët duhet të plotësojnë kushtet për lëvizjen paralele si vijon: </w:t>
      </w:r>
    </w:p>
    <w:p w14:paraId="39794B44" w14:textId="77777777" w:rsidR="00C6632C" w:rsidRPr="005373E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>a-</w:t>
      </w:r>
      <w:r w:rsidRPr="00671E98">
        <w:rPr>
          <w:rFonts w:asciiTheme="minorHAnsi" w:hAnsiTheme="minorHAnsi" w:cs="Arial"/>
          <w:color w:val="auto"/>
          <w:sz w:val="23"/>
          <w:szCs w:val="23"/>
        </w:rPr>
        <w:t xml:space="preserve"> </w:t>
      </w:r>
      <w:r w:rsidRPr="005373E3">
        <w:rPr>
          <w:rFonts w:ascii="Times New Roman" w:hAnsi="Times New Roman" w:cs="Times New Roman"/>
          <w:color w:val="auto"/>
          <w:szCs w:val="23"/>
        </w:rPr>
        <w:t xml:space="preserve">Të jetë nëpunës civil i konfirmuar, brenda së njëjtës kategori; </w:t>
      </w:r>
    </w:p>
    <w:p w14:paraId="7D493861" w14:textId="77777777" w:rsidR="00C6632C" w:rsidRPr="005373E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b- Të mos ketë masë disiplinore në fuqi; </w:t>
      </w:r>
    </w:p>
    <w:p w14:paraId="7D04E8C8" w14:textId="77777777" w:rsidR="00C6632C" w:rsidRPr="005373E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5373E3">
        <w:rPr>
          <w:rFonts w:ascii="Times New Roman" w:hAnsi="Times New Roman" w:cs="Times New Roman"/>
          <w:color w:val="auto"/>
          <w:szCs w:val="23"/>
        </w:rPr>
        <w:t xml:space="preserve">c- Të ketë të paktën vlerësimin e fundit “mirë” apo “shumë mire”; </w:t>
      </w:r>
    </w:p>
    <w:p w14:paraId="40633120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386064D4" w14:textId="77777777" w:rsidR="00C6632C" w:rsidRPr="004976BB" w:rsidRDefault="00C6632C" w:rsidP="00C6632C">
      <w:pPr>
        <w:pStyle w:val="Default"/>
        <w:rPr>
          <w:rFonts w:ascii="Times New Roman" w:hAnsi="Times New Roman" w:cs="Times New Roman"/>
          <w:color w:val="auto"/>
        </w:rPr>
      </w:pPr>
      <w:r w:rsidRPr="004976BB">
        <w:rPr>
          <w:rFonts w:ascii="Times New Roman" w:hAnsi="Times New Roman" w:cs="Times New Roman"/>
          <w:b/>
          <w:bCs/>
          <w:color w:val="auto"/>
        </w:rPr>
        <w:t xml:space="preserve">Kandidatët duhet të plotësojnë kërkesat e posaçme si vijon: </w:t>
      </w:r>
    </w:p>
    <w:p w14:paraId="2E717852" w14:textId="77777777" w:rsidR="00915598" w:rsidRDefault="00C6632C" w:rsidP="00C6632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a-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zotërojnë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diplomë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nivelit</w:t>
      </w:r>
      <w:proofErr w:type="spellEnd"/>
      <w:r w:rsidRPr="00915598">
        <w:rPr>
          <w:color w:val="000000" w:themeColor="text1"/>
        </w:rPr>
        <w:t xml:space="preserve"> "Master </w:t>
      </w:r>
      <w:proofErr w:type="spellStart"/>
      <w:r w:rsidRPr="00915598">
        <w:rPr>
          <w:color w:val="000000" w:themeColor="text1"/>
        </w:rPr>
        <w:t>Shkencor</w:t>
      </w:r>
      <w:proofErr w:type="spellEnd"/>
      <w:proofErr w:type="gramStart"/>
      <w:r w:rsidRPr="00915598">
        <w:rPr>
          <w:color w:val="000000" w:themeColor="text1"/>
        </w:rPr>
        <w:t>"</w:t>
      </w:r>
      <w:r w:rsidR="00515E8B" w:rsidRPr="00915598">
        <w:rPr>
          <w:color w:val="000000" w:themeColor="text1"/>
        </w:rPr>
        <w:t xml:space="preserve"> </w:t>
      </w:r>
      <w:r w:rsidRPr="00915598">
        <w:rPr>
          <w:color w:val="000000" w:themeColor="text1"/>
        </w:rPr>
        <w:t xml:space="preserve"> ne</w:t>
      </w:r>
      <w:proofErr w:type="gram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Inxhinieri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Ndertimi</w:t>
      </w:r>
      <w:proofErr w:type="spellEnd"/>
      <w:r w:rsidRPr="00915598">
        <w:rPr>
          <w:color w:val="000000" w:themeColor="text1"/>
        </w:rPr>
        <w:t xml:space="preserve">, </w:t>
      </w:r>
    </w:p>
    <w:p w14:paraId="6508E870" w14:textId="362116B9" w:rsidR="00C6632C" w:rsidRPr="00915598" w:rsidRDefault="00C6632C" w:rsidP="00C6632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proofErr w:type="gramStart"/>
      <w:r w:rsidRPr="00915598">
        <w:rPr>
          <w:color w:val="000000" w:themeColor="text1"/>
        </w:rPr>
        <w:t>Arkitekture</w:t>
      </w:r>
      <w:r w:rsidR="00137868" w:rsidRPr="00915598">
        <w:rPr>
          <w:color w:val="000000" w:themeColor="text1"/>
        </w:rPr>
        <w:t>,Planifikim</w:t>
      </w:r>
      <w:proofErr w:type="spellEnd"/>
      <w:proofErr w:type="gramEnd"/>
      <w:r w:rsidR="00137868" w:rsidRPr="00915598">
        <w:rPr>
          <w:color w:val="000000" w:themeColor="text1"/>
        </w:rPr>
        <w:t xml:space="preserve"> </w:t>
      </w:r>
      <w:proofErr w:type="spellStart"/>
      <w:r w:rsidR="00137868" w:rsidRPr="00915598">
        <w:rPr>
          <w:color w:val="000000" w:themeColor="text1"/>
        </w:rPr>
        <w:t>dhe</w:t>
      </w:r>
      <w:proofErr w:type="spellEnd"/>
      <w:r w:rsidR="00137868" w:rsidRPr="00915598">
        <w:rPr>
          <w:color w:val="000000" w:themeColor="text1"/>
        </w:rPr>
        <w:t xml:space="preserve"> </w:t>
      </w:r>
      <w:proofErr w:type="spellStart"/>
      <w:r w:rsidR="00137868" w:rsidRPr="00915598">
        <w:rPr>
          <w:color w:val="000000" w:themeColor="text1"/>
        </w:rPr>
        <w:t>Menaxhim</w:t>
      </w:r>
      <w:proofErr w:type="spellEnd"/>
      <w:r w:rsidR="00137868" w:rsidRPr="00915598">
        <w:rPr>
          <w:color w:val="000000" w:themeColor="text1"/>
        </w:rPr>
        <w:t xml:space="preserve"> Urban, </w:t>
      </w:r>
      <w:proofErr w:type="spellStart"/>
      <w:r w:rsidR="00137868" w:rsidRPr="00915598">
        <w:rPr>
          <w:color w:val="000000" w:themeColor="text1"/>
        </w:rPr>
        <w:t>Urbanistik</w:t>
      </w:r>
      <w:proofErr w:type="spellEnd"/>
      <w:r w:rsidRPr="00915598">
        <w:rPr>
          <w:color w:val="000000" w:themeColor="text1"/>
        </w:rPr>
        <w:t>;</w:t>
      </w:r>
    </w:p>
    <w:p w14:paraId="21C9FF35" w14:textId="589CAE5D" w:rsidR="00C6632C" w:rsidRPr="00915598" w:rsidRDefault="00C6632C" w:rsidP="00C6632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b-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kenë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paktën</w:t>
      </w:r>
      <w:proofErr w:type="spellEnd"/>
      <w:r w:rsidRPr="00915598">
        <w:rPr>
          <w:color w:val="000000" w:themeColor="text1"/>
        </w:rPr>
        <w:t xml:space="preserve"> 5 </w:t>
      </w:r>
      <w:proofErr w:type="spellStart"/>
      <w:r w:rsidRPr="00915598">
        <w:rPr>
          <w:color w:val="000000" w:themeColor="text1"/>
        </w:rPr>
        <w:t>vjet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përvojë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pune</w:t>
      </w:r>
      <w:proofErr w:type="spellEnd"/>
    </w:p>
    <w:p w14:paraId="0DDA0F23" w14:textId="72B76BE1" w:rsidR="00A22892" w:rsidRPr="00915598" w:rsidRDefault="00A22892" w:rsidP="00C6632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>c-</w:t>
      </w:r>
      <w:r w:rsidR="00A639EA" w:rsidRPr="00A639EA">
        <w:rPr>
          <w:color w:val="000000" w:themeColor="text1"/>
        </w:rPr>
        <w:t xml:space="preserve"> </w:t>
      </w:r>
      <w:proofErr w:type="spellStart"/>
      <w:r w:rsidR="00A639EA">
        <w:rPr>
          <w:color w:val="000000" w:themeColor="text1"/>
        </w:rPr>
        <w:t>Preferohet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kete</w:t>
      </w:r>
      <w:proofErr w:type="spellEnd"/>
      <w:r w:rsidRPr="00915598">
        <w:rPr>
          <w:color w:val="000000" w:themeColor="text1"/>
        </w:rPr>
        <w:t xml:space="preserve"> experience </w:t>
      </w:r>
      <w:proofErr w:type="gramStart"/>
      <w:r w:rsidRPr="00915598">
        <w:rPr>
          <w:color w:val="000000" w:themeColor="text1"/>
        </w:rPr>
        <w:t>ne  OJF</w:t>
      </w:r>
      <w:proofErr w:type="gramEnd"/>
    </w:p>
    <w:p w14:paraId="6DB8A848" w14:textId="5F834546" w:rsidR="00A22892" w:rsidRPr="00915598" w:rsidRDefault="00A22892" w:rsidP="00C6632C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>d-</w:t>
      </w:r>
      <w:r w:rsidR="00A639EA">
        <w:rPr>
          <w:color w:val="000000" w:themeColor="text1"/>
        </w:rPr>
        <w:t xml:space="preserve"> </w:t>
      </w:r>
      <w:bookmarkStart w:id="0" w:name="_Hlk32309160"/>
      <w:proofErr w:type="spellStart"/>
      <w:r w:rsidR="00A639EA">
        <w:rPr>
          <w:color w:val="000000" w:themeColor="text1"/>
        </w:rPr>
        <w:t>Preferohet</w:t>
      </w:r>
      <w:bookmarkEnd w:id="0"/>
      <w:proofErr w:type="spellEnd"/>
      <w:r w:rsidR="00A639EA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kete</w:t>
      </w:r>
      <w:proofErr w:type="spellEnd"/>
      <w:r w:rsidRPr="00915598">
        <w:rPr>
          <w:color w:val="000000" w:themeColor="text1"/>
        </w:rPr>
        <w:t xml:space="preserve"> experience ne </w:t>
      </w:r>
      <w:proofErr w:type="spellStart"/>
      <w:r w:rsidRPr="00915598">
        <w:rPr>
          <w:color w:val="000000" w:themeColor="text1"/>
        </w:rPr>
        <w:t>implementimin</w:t>
      </w:r>
      <w:proofErr w:type="spellEnd"/>
      <w:r w:rsidRPr="00915598">
        <w:rPr>
          <w:color w:val="000000" w:themeColor="text1"/>
        </w:rPr>
        <w:t xml:space="preserve"> e </w:t>
      </w:r>
      <w:proofErr w:type="spellStart"/>
      <w:r w:rsidRPr="00915598">
        <w:rPr>
          <w:color w:val="000000" w:themeColor="text1"/>
        </w:rPr>
        <w:t>projekteve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huaja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financuar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nga</w:t>
      </w:r>
      <w:proofErr w:type="spellEnd"/>
      <w:r w:rsidRPr="00915598">
        <w:rPr>
          <w:color w:val="000000" w:themeColor="text1"/>
        </w:rPr>
        <w:t xml:space="preserve"> EBRD/WB/KF</w:t>
      </w:r>
      <w:r w:rsidR="00CB0475" w:rsidRPr="00915598">
        <w:rPr>
          <w:color w:val="000000" w:themeColor="text1"/>
        </w:rPr>
        <w:t>W</w:t>
      </w:r>
    </w:p>
    <w:p w14:paraId="5D506B05" w14:textId="77777777" w:rsidR="00C6632C" w:rsidRPr="005B5A67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4976BB">
        <w:rPr>
          <w:rFonts w:ascii="Times New Roman" w:hAnsi="Times New Roman" w:cs="Times New Roman"/>
          <w:color w:val="auto"/>
        </w:rPr>
        <w:t xml:space="preserve">c- </w:t>
      </w:r>
      <w:r w:rsidRPr="004976BB">
        <w:rPr>
          <w:rFonts w:ascii="Times New Roman" w:hAnsi="Times New Roman" w:cs="Times New Roman"/>
        </w:rPr>
        <w:t>Të ketë njohuri mjaft mira të një gjuhe të huaj të BE.</w:t>
      </w:r>
      <w:r w:rsidRPr="004976BB">
        <w:rPr>
          <w:rFonts w:ascii="Times New Roman" w:hAnsi="Times New Roman" w:cs="Times New Roman"/>
        </w:rPr>
        <w:br/>
      </w:r>
    </w:p>
    <w:p w14:paraId="712685B1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2A875A3D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DE3C033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5149C1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259DA9EF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Kandidatët duhet të dorëzojnë pranë </w:t>
      </w:r>
      <w:r w:rsidRPr="005373E3">
        <w:rPr>
          <w:rFonts w:ascii="Times New Roman" w:hAnsi="Times New Roman" w:cs="Times New Roman"/>
        </w:rPr>
        <w:t xml:space="preserve">Drejtorisë së Burimeve Njerëzore të Bashkisë </w:t>
      </w:r>
      <w:proofErr w:type="spellStart"/>
      <w:r w:rsidRPr="005373E3">
        <w:rPr>
          <w:rFonts w:ascii="Times New Roman" w:hAnsi="Times New Roman" w:cs="Times New Roman"/>
        </w:rPr>
        <w:t>Kamëz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, </w:t>
      </w:r>
      <w:proofErr w:type="spellStart"/>
      <w:r w:rsidRPr="005373E3">
        <w:rPr>
          <w:rFonts w:ascii="Times New Roman" w:hAnsi="Times New Roman" w:cs="Times New Roman"/>
          <w:color w:val="auto"/>
        </w:rPr>
        <w:t>dokumentat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 si më poshtë: </w:t>
      </w:r>
    </w:p>
    <w:p w14:paraId="2C8CEC26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</w:rPr>
      </w:pPr>
      <w:r w:rsidRPr="005373E3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5373E3">
        <w:rPr>
          <w:rFonts w:ascii="Times New Roman" w:hAnsi="Times New Roman" w:cs="Times New Roman"/>
          <w:color w:val="auto"/>
        </w:rPr>
        <w:t>linkun</w:t>
      </w:r>
      <w:proofErr w:type="spellEnd"/>
      <w:r w:rsidRPr="005373E3">
        <w:rPr>
          <w:rFonts w:ascii="Times New Roman" w:hAnsi="Times New Roman" w:cs="Times New Roman"/>
          <w:color w:val="auto"/>
        </w:rPr>
        <w:t xml:space="preserve">: </w:t>
      </w:r>
    </w:p>
    <w:p w14:paraId="354C3BBB" w14:textId="77777777" w:rsidR="00C6632C" w:rsidRPr="005373E3" w:rsidRDefault="00524D59" w:rsidP="00C6632C">
      <w:pPr>
        <w:pStyle w:val="Default"/>
        <w:jc w:val="both"/>
        <w:rPr>
          <w:rFonts w:ascii="Times New Roman" w:hAnsi="Times New Roman" w:cs="Times New Roman"/>
          <w:color w:val="0000FF"/>
        </w:rPr>
      </w:pPr>
      <w:hyperlink r:id="rId9" w:history="1">
        <w:r w:rsidR="00C6632C" w:rsidRPr="005373E3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C6632C" w:rsidRPr="005373E3">
        <w:rPr>
          <w:rFonts w:ascii="Times New Roman" w:hAnsi="Times New Roman" w:cs="Times New Roman"/>
          <w:color w:val="0000FF"/>
        </w:rPr>
        <w:t xml:space="preserve"> </w:t>
      </w:r>
    </w:p>
    <w:p w14:paraId="489C4B2D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>b- Fotokopje të diplomës;</w:t>
      </w:r>
    </w:p>
    <w:p w14:paraId="2EFCD9CF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353CB995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d- Fotokopje të letërnjoftimit (ID); </w:t>
      </w:r>
    </w:p>
    <w:p w14:paraId="75A86BBB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e- Vërtetim të gjendjes shëndetësore; </w:t>
      </w:r>
    </w:p>
    <w:p w14:paraId="5939E6A2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f- </w:t>
      </w:r>
      <w:proofErr w:type="spellStart"/>
      <w:r w:rsidRPr="005373E3">
        <w:rPr>
          <w:rFonts w:ascii="Times New Roman" w:hAnsi="Times New Roman" w:cs="Times New Roman"/>
        </w:rPr>
        <w:t>Vetëdeklarim</w:t>
      </w:r>
      <w:proofErr w:type="spellEnd"/>
      <w:r w:rsidRPr="005373E3">
        <w:rPr>
          <w:rFonts w:ascii="Times New Roman" w:hAnsi="Times New Roman" w:cs="Times New Roman"/>
        </w:rPr>
        <w:t xml:space="preserve"> të gjendjes gjyqësore / Vërtetim të gjendjes gjyqësore; </w:t>
      </w:r>
    </w:p>
    <w:p w14:paraId="1D51BEE1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g- Vlerësimin e fundit nga eprori direkt; </w:t>
      </w:r>
    </w:p>
    <w:p w14:paraId="64147209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h- Vërtetim nga Institucioni që nuk ka masë </w:t>
      </w:r>
      <w:proofErr w:type="spellStart"/>
      <w:r w:rsidRPr="005373E3">
        <w:rPr>
          <w:rFonts w:ascii="Times New Roman" w:hAnsi="Times New Roman" w:cs="Times New Roman"/>
        </w:rPr>
        <w:t>displinore</w:t>
      </w:r>
      <w:proofErr w:type="spellEnd"/>
      <w:r w:rsidRPr="005373E3">
        <w:rPr>
          <w:rFonts w:ascii="Times New Roman" w:hAnsi="Times New Roman" w:cs="Times New Roman"/>
        </w:rPr>
        <w:t xml:space="preserve"> në fuqi. </w:t>
      </w:r>
    </w:p>
    <w:p w14:paraId="7F67BB3A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5373E3">
        <w:rPr>
          <w:rFonts w:ascii="Times New Roman" w:hAnsi="Times New Roman" w:cs="Times New Roman"/>
        </w:rPr>
        <w:t xml:space="preserve">i- Çdo dokumentacion tjetër që vërteton trajnimet, kualifikimet, arsimim shtesë, vlerësimet pozitive apo të tjera të përmendura në jetëshkrimin tuaj. </w:t>
      </w:r>
    </w:p>
    <w:p w14:paraId="498698DB" w14:textId="77777777" w:rsidR="00C6632C" w:rsidRPr="005373E3" w:rsidRDefault="00C6632C" w:rsidP="00C6632C">
      <w:pPr>
        <w:pStyle w:val="Default"/>
        <w:jc w:val="both"/>
        <w:rPr>
          <w:rFonts w:ascii="Times New Roman" w:hAnsi="Times New Roman" w:cs="Times New Roman"/>
        </w:rPr>
      </w:pPr>
    </w:p>
    <w:p w14:paraId="4BA2DBE8" w14:textId="41B2B142" w:rsidR="00C6632C" w:rsidRPr="005B5A67" w:rsidRDefault="00C6632C" w:rsidP="00C6632C">
      <w:pPr>
        <w:pStyle w:val="Default"/>
        <w:rPr>
          <w:rFonts w:ascii="Times New Roman" w:hAnsi="Times New Roman" w:cs="Times New Roman"/>
        </w:rPr>
      </w:pPr>
      <w:proofErr w:type="spellStart"/>
      <w:r w:rsidRPr="005373E3">
        <w:rPr>
          <w:rFonts w:ascii="Times New Roman" w:hAnsi="Times New Roman" w:cs="Times New Roman"/>
          <w:b/>
          <w:bCs/>
          <w:iCs/>
        </w:rPr>
        <w:t>Dokumentat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duhet të dorëzohen me postë apo drejtpërsëdrejti në Bashkinë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 w:rsidRPr="005373E3">
        <w:rPr>
          <w:rFonts w:ascii="Times New Roman" w:hAnsi="Times New Roman" w:cs="Times New Roman"/>
          <w:b/>
          <w:bCs/>
          <w:iCs/>
        </w:rPr>
        <w:t xml:space="preserve"> brenda </w:t>
      </w:r>
      <w:r w:rsidRPr="005373E3">
        <w:rPr>
          <w:rFonts w:ascii="Times New Roman" w:hAnsi="Times New Roman" w:cs="Times New Roman"/>
          <w:b/>
          <w:bCs/>
          <w:iCs/>
        </w:rPr>
        <w:lastRenderedPageBreak/>
        <w:t xml:space="preserve">datës </w:t>
      </w:r>
      <w:r w:rsidR="005F0CB1">
        <w:rPr>
          <w:rFonts w:ascii="Times New Roman" w:hAnsi="Times New Roman" w:cs="Times New Roman"/>
          <w:b/>
          <w:bCs/>
          <w:iCs/>
          <w:color w:val="FF0000"/>
        </w:rPr>
        <w:t>05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</w:t>
      </w:r>
      <w:r w:rsidR="00D0143A">
        <w:rPr>
          <w:rFonts w:ascii="Times New Roman" w:hAnsi="Times New Roman" w:cs="Times New Roman"/>
          <w:b/>
          <w:bCs/>
          <w:iCs/>
          <w:color w:val="FF0000"/>
        </w:rPr>
        <w:t>0</w:t>
      </w:r>
      <w:r w:rsidR="005F0CB1">
        <w:rPr>
          <w:rFonts w:ascii="Times New Roman" w:hAnsi="Times New Roman" w:cs="Times New Roman"/>
          <w:b/>
          <w:bCs/>
          <w:iCs/>
          <w:color w:val="FF0000"/>
        </w:rPr>
        <w:t>6</w:t>
      </w:r>
      <w:r w:rsidRPr="005373E3">
        <w:rPr>
          <w:rFonts w:ascii="Times New Roman" w:hAnsi="Times New Roman" w:cs="Times New Roman"/>
          <w:b/>
          <w:bCs/>
          <w:iCs/>
          <w:color w:val="FF0000"/>
        </w:rPr>
        <w:t>. 20</w:t>
      </w:r>
      <w:r w:rsidR="00D0143A">
        <w:rPr>
          <w:rFonts w:ascii="Times New Roman" w:hAnsi="Times New Roman" w:cs="Times New Roman"/>
          <w:b/>
          <w:bCs/>
          <w:iCs/>
          <w:color w:val="FF0000"/>
        </w:rPr>
        <w:t>20</w:t>
      </w:r>
      <w:r w:rsidRPr="005373E3">
        <w:rPr>
          <w:rFonts w:ascii="Times New Roman" w:hAnsi="Times New Roman" w:cs="Times New Roman"/>
          <w:b/>
          <w:bCs/>
          <w:iCs/>
        </w:rPr>
        <w:t xml:space="preserve"> në adresën</w:t>
      </w:r>
      <w:r>
        <w:rPr>
          <w:rFonts w:ascii="Times New Roman" w:hAnsi="Times New Roman" w:cs="Times New Roman"/>
        </w:rPr>
        <w:t xml:space="preserve"> </w:t>
      </w:r>
      <w:r w:rsidRPr="005373E3">
        <w:rPr>
          <w:rFonts w:ascii="Times New Roman" w:hAnsi="Times New Roman" w:cs="Times New Roman"/>
          <w:b/>
          <w:bCs/>
          <w:iCs/>
        </w:rPr>
        <w:t xml:space="preserve">Bashkia </w:t>
      </w:r>
      <w:proofErr w:type="spellStart"/>
      <w:r w:rsidRPr="005373E3">
        <w:rPr>
          <w:rFonts w:ascii="Times New Roman" w:hAnsi="Times New Roman" w:cs="Times New Roman"/>
          <w:b/>
          <w:bCs/>
          <w:iCs/>
        </w:rPr>
        <w:t>Kamëz</w:t>
      </w:r>
      <w:proofErr w:type="spellEnd"/>
      <w:r>
        <w:rPr>
          <w:rFonts w:ascii="Times New Roman" w:hAnsi="Times New Roman" w:cs="Times New Roman"/>
        </w:rPr>
        <w:t xml:space="preserve">, </w:t>
      </w:r>
      <w:r w:rsidRPr="005373E3">
        <w:rPr>
          <w:rFonts w:ascii="Times New Roman" w:hAnsi="Times New Roman" w:cs="Times New Roman"/>
          <w:b/>
          <w:bCs/>
          <w:iCs/>
        </w:rPr>
        <w:t>Bulevardi “Blu”</w:t>
      </w:r>
    </w:p>
    <w:p w14:paraId="41DB1EA9" w14:textId="77777777" w:rsidR="00C6632C" w:rsidRPr="00207FBA" w:rsidRDefault="00C6632C" w:rsidP="00C6632C">
      <w:pPr>
        <w:pStyle w:val="Default"/>
        <w:ind w:left="1440"/>
        <w:rPr>
          <w:rFonts w:ascii="Times New Roman" w:hAnsi="Times New Roman" w:cs="Times New Roman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02B9DE13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E3408E6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D460850" w14:textId="77777777" w:rsidR="00C6632C" w:rsidRPr="00671E98" w:rsidRDefault="00C6632C" w:rsidP="00851F9A">
            <w:pPr>
              <w:pStyle w:val="Default"/>
              <w:rPr>
                <w:b/>
              </w:rPr>
            </w:pPr>
            <w:r w:rsidRPr="00671E98">
              <w:rPr>
                <w:b/>
              </w:rPr>
              <w:t xml:space="preserve">REZULTATET PËR FAZËN E VERIFIKIMIT PARAPRAK </w:t>
            </w:r>
          </w:p>
        </w:tc>
      </w:tr>
    </w:tbl>
    <w:p w14:paraId="2F893FDE" w14:textId="2CA8441A" w:rsidR="00C6632C" w:rsidRPr="00207FBA" w:rsidRDefault="00C6632C" w:rsidP="00375E2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5F0CB1">
        <w:rPr>
          <w:rFonts w:ascii="Times New Roman" w:hAnsi="Times New Roman" w:cs="Times New Roman"/>
          <w:color w:val="auto"/>
          <w:szCs w:val="23"/>
        </w:rPr>
        <w:t>05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D0143A">
        <w:rPr>
          <w:rFonts w:ascii="Times New Roman" w:hAnsi="Times New Roman" w:cs="Times New Roman"/>
          <w:color w:val="auto"/>
          <w:szCs w:val="23"/>
        </w:rPr>
        <w:t>0</w:t>
      </w:r>
      <w:r w:rsidR="005F0CB1">
        <w:rPr>
          <w:rFonts w:ascii="Times New Roman" w:hAnsi="Times New Roman" w:cs="Times New Roman"/>
          <w:color w:val="auto"/>
          <w:szCs w:val="23"/>
        </w:rPr>
        <w:t>6</w:t>
      </w:r>
      <w:r w:rsidRPr="00207FBA">
        <w:rPr>
          <w:rFonts w:ascii="Times New Roman" w:hAnsi="Times New Roman" w:cs="Times New Roman"/>
          <w:color w:val="auto"/>
          <w:szCs w:val="23"/>
        </w:rPr>
        <w:t>.20</w:t>
      </w:r>
      <w:r w:rsidR="00D0143A">
        <w:rPr>
          <w:rFonts w:ascii="Times New Roman" w:hAnsi="Times New Roman" w:cs="Times New Roman"/>
          <w:color w:val="auto"/>
          <w:szCs w:val="23"/>
        </w:rPr>
        <w:t>20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, </w:t>
      </w:r>
      <w:r w:rsidRPr="00207FBA">
        <w:rPr>
          <w:rFonts w:ascii="Times New Roman" w:hAnsi="Times New Roman" w:cs="Times New Roman"/>
          <w:szCs w:val="23"/>
        </w:rPr>
        <w:t xml:space="preserve">Drejtoria e Burimeve Njerëzore të Bashkisë </w:t>
      </w:r>
      <w:proofErr w:type="spellStart"/>
      <w:r w:rsidRPr="00207FBA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207FBA">
        <w:rPr>
          <w:rFonts w:ascii="Times New Roman" w:hAnsi="Times New Roman" w:cs="Times New Roman"/>
          <w:szCs w:val="23"/>
        </w:rPr>
        <w:t>z</w:t>
      </w:r>
      <w:proofErr w:type="spellEnd"/>
      <w:r w:rsidRPr="00207FBA">
        <w:rPr>
          <w:rFonts w:ascii="Times New Roman" w:hAnsi="Times New Roman" w:cs="Times New Roman"/>
          <w:szCs w:val="23"/>
        </w:rPr>
        <w:t xml:space="preserve"> 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do të shpallë në faqen e internetit, listën e kandidatëve që plotësojnë kushtet e lëvizjes paralele dhe kriteret e veçanta, si dhe datën, vendin dhe orën e saktë ku do të zhvillohet intervista. </w:t>
      </w:r>
    </w:p>
    <w:p w14:paraId="3F63EDA2" w14:textId="77777777" w:rsidR="00C6632C" w:rsidRDefault="00C6632C" w:rsidP="00375E2D">
      <w:pPr>
        <w:pStyle w:val="Default"/>
        <w:spacing w:line="360" w:lineRule="auto"/>
        <w:jc w:val="both"/>
        <w:rPr>
          <w:rFonts w:ascii="Times New Roman" w:hAnsi="Times New Roman" w:cs="Times New Roman"/>
          <w:color w:val="auto"/>
          <w:szCs w:val="23"/>
        </w:rPr>
      </w:pPr>
      <w:r w:rsidRPr="00207FBA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lëvizjes paralele dhe kriteret e veçanta do të njoftohen individualisht nga njësia e menaxhimit të burimeve njerëzore të institucionit ku ndodhet pozicioni për të cilin ju dëshironi të aplikoni, për shkaqet e </w:t>
      </w:r>
      <w:proofErr w:type="spellStart"/>
      <w:r w:rsidRPr="00207FBA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207FBA">
        <w:rPr>
          <w:rFonts w:ascii="Times New Roman" w:hAnsi="Times New Roman" w:cs="Times New Roman"/>
          <w:color w:val="auto"/>
          <w:szCs w:val="23"/>
        </w:rPr>
        <w:t xml:space="preserve"> </w:t>
      </w:r>
      <w:r w:rsidRPr="00207FBA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207FBA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207FBA">
        <w:rPr>
          <w:rFonts w:ascii="Times New Roman" w:hAnsi="Times New Roman" w:cs="Times New Roman"/>
          <w:iCs/>
          <w:color w:val="auto"/>
          <w:szCs w:val="23"/>
        </w:rPr>
        <w:t>)</w:t>
      </w:r>
      <w:r w:rsidRPr="00207FBA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BBAEE15" w14:textId="77777777" w:rsidR="00C6632C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2D4C8FB2" w14:textId="77777777" w:rsidR="00C6632C" w:rsidRPr="00207FBA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</w:p>
    <w:p w14:paraId="6D316100" w14:textId="77777777" w:rsidR="00C6632C" w:rsidRDefault="00C6632C" w:rsidP="00C6632C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1A6325D4" w14:textId="77777777" w:rsidR="00C6632C" w:rsidRDefault="00C6632C" w:rsidP="00C6632C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p w14:paraId="68AEEDFC" w14:textId="77777777" w:rsidR="00C6632C" w:rsidRPr="00963231" w:rsidRDefault="00C6632C" w:rsidP="00C6632C">
      <w:pPr>
        <w:pStyle w:val="Default"/>
        <w:rPr>
          <w:rFonts w:asciiTheme="minorHAnsi" w:hAnsiTheme="minorHAnsi" w:cs="Times New Roman"/>
          <w:color w:val="auto"/>
          <w:sz w:val="4"/>
          <w:szCs w:val="4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28BF073B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9ECD0B0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D0EB83F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>FUSHAT E NJOHURIVE, AFTËSITË DHE CILËSITË MBI TË CILAT DO TË ZHVILLOHET INTERVISTA</w:t>
            </w:r>
          </w:p>
        </w:tc>
      </w:tr>
    </w:tbl>
    <w:p w14:paraId="43851AB4" w14:textId="77777777" w:rsidR="00C6632C" w:rsidRDefault="00C6632C" w:rsidP="00C6632C">
      <w:pPr>
        <w:pStyle w:val="NormalWeb"/>
        <w:shd w:val="clear" w:color="auto" w:fill="FFFFFF"/>
        <w:spacing w:before="0" w:beforeAutospacing="0" w:after="150" w:afterAutospacing="0"/>
        <w:rPr>
          <w:rStyle w:val="Strong"/>
          <w:rFonts w:ascii="Helvetica" w:hAnsi="Helvetica" w:cs="Helvetica"/>
          <w:color w:val="333333"/>
          <w:sz w:val="21"/>
          <w:szCs w:val="21"/>
        </w:rPr>
      </w:pPr>
    </w:p>
    <w:p w14:paraId="645E550A" w14:textId="77777777" w:rsidR="00C6632C" w:rsidRPr="00505DC3" w:rsidRDefault="00C6632C" w:rsidP="00C6632C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11F13ED2" w14:textId="3BCAB985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</w:t>
      </w:r>
      <w:r w:rsidR="00A223F9">
        <w:t>6</w:t>
      </w:r>
      <w:r w:rsidRPr="00505DC3">
        <w:t xml:space="preserve">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6F03BE20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7DA1C888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429713CD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38DF65D5" w14:textId="32C2B5E8" w:rsidR="00C6632C" w:rsidRPr="00A223F9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49F19A8F" w14:textId="40D10257" w:rsidR="00A223F9" w:rsidRPr="00A223F9" w:rsidRDefault="00A223F9" w:rsidP="00A223F9">
      <w:pPr>
        <w:pStyle w:val="ListParagraph"/>
        <w:numPr>
          <w:ilvl w:val="0"/>
          <w:numId w:val="19"/>
        </w:numPr>
        <w:spacing w:before="57" w:after="57"/>
        <w:ind w:right="206"/>
      </w:pPr>
      <w:r w:rsidRPr="00A223F9">
        <w:rPr>
          <w:color w:val="000000"/>
          <w:lang w:val="sq-AL"/>
        </w:rPr>
        <w:t xml:space="preserve">Ligji Nr. 115/2014 “Për ndarjen administrative-territoriale të njësive të qeverisjes vendore ne Republikën e Shqipërisë” </w:t>
      </w:r>
    </w:p>
    <w:p w14:paraId="2D539B46" w14:textId="4510E227" w:rsidR="00A223F9" w:rsidRDefault="00A223F9" w:rsidP="00A223F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Nr.107/2014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31.07.2014 “Per </w:t>
      </w:r>
      <w:proofErr w:type="spellStart"/>
      <w:r w:rsidRPr="00505DC3">
        <w:rPr>
          <w:rStyle w:val="Emphasis"/>
        </w:rPr>
        <w:t>planifikimin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</w:p>
    <w:p w14:paraId="5F257C38" w14:textId="1F565A30" w:rsidR="00A223F9" w:rsidRPr="00DB5303" w:rsidRDefault="00524D59" w:rsidP="00A223F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10" w:anchor="_blank" w:history="1">
        <w:proofErr w:type="spellStart"/>
        <w:r w:rsidR="00241877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Ligjin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Nr. 459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datë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16.06.2010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standarteve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të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përbashkëta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Gjeodezike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dhe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GIS;</w:t>
        </w:r>
      </w:hyperlink>
    </w:p>
    <w:p w14:paraId="3C1B5A25" w14:textId="16E14B59" w:rsidR="00A223F9" w:rsidRPr="00DB5303" w:rsidRDefault="00241877" w:rsidP="00A223F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  <w:color w:val="000000"/>
          <w:lang w:val="sq-AL"/>
        </w:rPr>
      </w:pPr>
      <w:r w:rsidRPr="00DB5303">
        <w:rPr>
          <w:rFonts w:ascii="Times New Roman" w:hAnsi="Times New Roman" w:cs="Times New Roman"/>
          <w:i/>
          <w:iCs/>
          <w:color w:val="000000"/>
          <w:lang w:val="sq-AL"/>
        </w:rPr>
        <w:t>Ligjin</w:t>
      </w:r>
      <w:r w:rsidR="00A223F9" w:rsidRPr="00DB5303">
        <w:rPr>
          <w:rFonts w:ascii="Times New Roman" w:hAnsi="Times New Roman" w:cs="Times New Roman"/>
          <w:i/>
          <w:iCs/>
          <w:color w:val="000000"/>
          <w:lang w:val="sq-AL"/>
        </w:rPr>
        <w:t xml:space="preserve"> nr. 322, datë 27.04.2016 “Për miratimin e rregullave për përcaktimin, krijimin dhe realizimin e kornizës referuese gjeodezike shqiptare (</w:t>
      </w:r>
      <w:proofErr w:type="spellStart"/>
      <w:r w:rsidR="00A223F9" w:rsidRPr="00DB5303">
        <w:rPr>
          <w:rFonts w:ascii="Times New Roman" w:hAnsi="Times New Roman" w:cs="Times New Roman"/>
          <w:i/>
          <w:iCs/>
          <w:color w:val="000000"/>
          <w:lang w:val="sq-AL"/>
        </w:rPr>
        <w:t>krgjsh</w:t>
      </w:r>
      <w:proofErr w:type="spellEnd"/>
      <w:r w:rsidR="00A223F9" w:rsidRPr="00DB5303">
        <w:rPr>
          <w:rFonts w:ascii="Times New Roman" w:hAnsi="Times New Roman" w:cs="Times New Roman"/>
          <w:i/>
          <w:iCs/>
          <w:color w:val="000000"/>
          <w:lang w:val="sq-AL"/>
        </w:rPr>
        <w:t xml:space="preserve">), si </w:t>
      </w:r>
      <w:proofErr w:type="spellStart"/>
      <w:r w:rsidR="00A223F9" w:rsidRPr="00DB5303">
        <w:rPr>
          <w:rFonts w:ascii="Times New Roman" w:hAnsi="Times New Roman" w:cs="Times New Roman"/>
          <w:i/>
          <w:iCs/>
          <w:color w:val="000000"/>
          <w:lang w:val="sq-AL"/>
        </w:rPr>
        <w:t>metadatë</w:t>
      </w:r>
      <w:proofErr w:type="spellEnd"/>
      <w:r w:rsidR="00A223F9" w:rsidRPr="00DB5303">
        <w:rPr>
          <w:rFonts w:ascii="Times New Roman" w:hAnsi="Times New Roman" w:cs="Times New Roman"/>
          <w:i/>
          <w:iCs/>
          <w:color w:val="000000"/>
          <w:lang w:val="sq-AL"/>
        </w:rPr>
        <w:t>”</w:t>
      </w:r>
    </w:p>
    <w:p w14:paraId="005E0334" w14:textId="24D99143" w:rsidR="00A223F9" w:rsidRPr="00DB5303" w:rsidRDefault="00241877" w:rsidP="00A223F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proofErr w:type="spellStart"/>
      <w:r w:rsidRPr="00DB5303">
        <w:rPr>
          <w:rFonts w:ascii="Times New Roman" w:hAnsi="Times New Roman" w:cs="Times New Roman"/>
          <w:i/>
          <w:iCs/>
        </w:rPr>
        <w:t>Ligjin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nr. 408, </w:t>
      </w:r>
      <w:proofErr w:type="spellStart"/>
      <w:r w:rsidR="00A223F9" w:rsidRPr="00DB5303">
        <w:rPr>
          <w:rFonts w:ascii="Times New Roman" w:hAnsi="Times New Roman" w:cs="Times New Roman"/>
          <w:i/>
          <w:iCs/>
        </w:rPr>
        <w:t>datë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13.05.2015 “</w:t>
      </w:r>
      <w:proofErr w:type="spellStart"/>
      <w:r w:rsidR="00A223F9" w:rsidRPr="00DB5303">
        <w:rPr>
          <w:rFonts w:ascii="Times New Roman" w:hAnsi="Times New Roman" w:cs="Times New Roman"/>
          <w:i/>
          <w:iCs/>
        </w:rPr>
        <w:t>Për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223F9" w:rsidRPr="00DB5303">
        <w:rPr>
          <w:rFonts w:ascii="Times New Roman" w:hAnsi="Times New Roman" w:cs="Times New Roman"/>
          <w:i/>
          <w:iCs/>
        </w:rPr>
        <w:t>miratimin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="00A223F9" w:rsidRPr="00DB5303">
        <w:rPr>
          <w:rFonts w:ascii="Times New Roman" w:hAnsi="Times New Roman" w:cs="Times New Roman"/>
          <w:i/>
          <w:iCs/>
        </w:rPr>
        <w:t>rregullores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223F9" w:rsidRPr="00DB5303">
        <w:rPr>
          <w:rFonts w:ascii="Times New Roman" w:hAnsi="Times New Roman" w:cs="Times New Roman"/>
          <w:i/>
          <w:iCs/>
        </w:rPr>
        <w:t>së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="00A223F9" w:rsidRPr="00DB5303">
        <w:rPr>
          <w:rFonts w:ascii="Times New Roman" w:hAnsi="Times New Roman" w:cs="Times New Roman"/>
          <w:i/>
          <w:iCs/>
        </w:rPr>
        <w:t>zhvillimit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>”(</w:t>
      </w:r>
      <w:proofErr w:type="spellStart"/>
      <w:proofErr w:type="gramEnd"/>
      <w:r w:rsidR="00A223F9" w:rsidRPr="00DB5303">
        <w:rPr>
          <w:rFonts w:ascii="Times New Roman" w:hAnsi="Times New Roman" w:cs="Times New Roman"/>
          <w:i/>
          <w:iCs/>
        </w:rPr>
        <w:t>i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="00A223F9" w:rsidRPr="00DB5303">
        <w:rPr>
          <w:rFonts w:ascii="Times New Roman" w:hAnsi="Times New Roman" w:cs="Times New Roman"/>
          <w:i/>
          <w:iCs/>
        </w:rPr>
        <w:t>ndryshuar</w:t>
      </w:r>
      <w:proofErr w:type="spellEnd"/>
      <w:r w:rsidR="00A223F9" w:rsidRPr="00DB5303">
        <w:rPr>
          <w:rFonts w:ascii="Times New Roman" w:hAnsi="Times New Roman" w:cs="Times New Roman"/>
          <w:i/>
          <w:iCs/>
        </w:rPr>
        <w:t>)</w:t>
      </w:r>
    </w:p>
    <w:p w14:paraId="31AD997D" w14:textId="1B8029BD" w:rsidR="00A223F9" w:rsidRPr="00DB5303" w:rsidRDefault="00241877" w:rsidP="00A223F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Style w:val="ListLabel30"/>
          <w:rFonts w:ascii="Times New Roman" w:hAnsi="Times New Roman" w:cs="Times New Roman"/>
          <w:i/>
          <w:iCs/>
          <w:color w:val="000000"/>
        </w:rPr>
      </w:pPr>
      <w:proofErr w:type="spellStart"/>
      <w:r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Ligjin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nr. 671,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datë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29.07.2015 “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miratimin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e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Rregullores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Planifikimit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Territorit</w:t>
      </w:r>
      <w:proofErr w:type="spellEnd"/>
      <w:r w:rsidR="00A223F9" w:rsidRPr="00DB5303">
        <w:rPr>
          <w:rStyle w:val="ListLabel30"/>
          <w:rFonts w:ascii="Times New Roman" w:hAnsi="Times New Roman" w:cs="Times New Roman"/>
          <w:i/>
          <w:iCs/>
          <w:color w:val="000000"/>
        </w:rPr>
        <w:t>”.</w:t>
      </w:r>
    </w:p>
    <w:p w14:paraId="6BE621B5" w14:textId="77777777" w:rsidR="00A223F9" w:rsidRPr="00DB5303" w:rsidRDefault="00524D59" w:rsidP="00A223F9">
      <w:pPr>
        <w:pStyle w:val="ListParagraph"/>
        <w:numPr>
          <w:ilvl w:val="0"/>
          <w:numId w:val="19"/>
        </w:numPr>
        <w:shd w:val="clear" w:color="auto" w:fill="FFFFFF"/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11" w:anchor="_blank" w:history="1">
        <w:r w:rsidR="00A223F9" w:rsidRPr="00DB5303">
          <w:rPr>
            <w:rStyle w:val="ListLabel29"/>
            <w:rFonts w:ascii="Times New Roman" w:hAnsi="Times New Roman" w:cs="Times New Roman"/>
            <w:i/>
            <w:iCs/>
            <w:color w:val="000000"/>
          </w:rPr>
          <w:t>Ligj Nr. 28 datë 23.03.2017,  "Për disa ndryshime dhe shtesa në Ligjin Nr. 107/2014 "Për Planifikimin dhe Zhvillimin e Territorit", të ndryshuar"</w:t>
        </w:r>
      </w:hyperlink>
    </w:p>
    <w:p w14:paraId="72C95F91" w14:textId="27439860" w:rsidR="00A223F9" w:rsidRPr="00DB5303" w:rsidRDefault="00524D59" w:rsidP="00A223F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12" w:anchor="_blank" w:history="1">
        <w:proofErr w:type="spellStart"/>
        <w:proofErr w:type="gramStart"/>
        <w:r w:rsidR="00241877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Ligjin</w:t>
        </w:r>
        <w:proofErr w:type="spellEnd"/>
        <w:r w:rsidR="00241877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Nr</w:t>
        </w:r>
        <w:proofErr w:type="gram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. 686 date 22.11.2017 "Per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VKM Nr. 686 date 22.11.2017 "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Rregullores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së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Planifikimit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të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Territorit</w:t>
        </w:r>
        <w:proofErr w:type="spellEnd"/>
        <w:r w:rsidR="00A223F9" w:rsidRPr="00DB5303">
          <w:rPr>
            <w:rStyle w:val="ListLabel30"/>
            <w:rFonts w:ascii="Times New Roman" w:hAnsi="Times New Roman" w:cs="Times New Roman"/>
            <w:i/>
            <w:iCs/>
            <w:color w:val="000000"/>
          </w:rPr>
          <w:t>";</w:t>
        </w:r>
      </w:hyperlink>
    </w:p>
    <w:p w14:paraId="6D52655B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DB5303">
        <w:rPr>
          <w:rStyle w:val="Emphasis"/>
        </w:rPr>
        <w:t>Ligjin</w:t>
      </w:r>
      <w:proofErr w:type="spellEnd"/>
      <w:r w:rsidRPr="00DB5303">
        <w:rPr>
          <w:rStyle w:val="Emphasis"/>
        </w:rPr>
        <w:t xml:space="preserve"> Nr.107/2014 </w:t>
      </w:r>
      <w:proofErr w:type="spellStart"/>
      <w:r w:rsidRPr="00DB5303">
        <w:rPr>
          <w:rStyle w:val="Emphasis"/>
        </w:rPr>
        <w:t>te</w:t>
      </w:r>
      <w:proofErr w:type="spellEnd"/>
      <w:r w:rsidRPr="00DB5303">
        <w:rPr>
          <w:rStyle w:val="Emphasis"/>
        </w:rPr>
        <w:t xml:space="preserve"> </w:t>
      </w:r>
      <w:proofErr w:type="spellStart"/>
      <w:r w:rsidRPr="00DB5303">
        <w:rPr>
          <w:rStyle w:val="Emphasis"/>
        </w:rPr>
        <w:t>miratuar</w:t>
      </w:r>
      <w:proofErr w:type="spellEnd"/>
      <w:r w:rsidRPr="00DB5303">
        <w:rPr>
          <w:rStyle w:val="Emphasis"/>
        </w:rPr>
        <w:t xml:space="preserve"> me date 3</w:t>
      </w:r>
      <w:r w:rsidRPr="00505DC3">
        <w:rPr>
          <w:rStyle w:val="Emphasis"/>
        </w:rPr>
        <w:t xml:space="preserve">1.07.2014 “Per </w:t>
      </w:r>
      <w:proofErr w:type="spellStart"/>
      <w:r w:rsidRPr="00505DC3">
        <w:rPr>
          <w:rStyle w:val="Emphasis"/>
        </w:rPr>
        <w:t>planifikimin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</w:p>
    <w:p w14:paraId="0D07511E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lastRenderedPageBreak/>
        <w:t>Ligji</w:t>
      </w:r>
      <w:proofErr w:type="spellEnd"/>
      <w:r w:rsidRPr="00505DC3">
        <w:rPr>
          <w:rStyle w:val="Emphasis"/>
        </w:rPr>
        <w:t xml:space="preserve"> Nr.8743,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22.2.2001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pronat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paluajtshme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shtetit</w:t>
      </w:r>
      <w:proofErr w:type="spellEnd"/>
      <w:r w:rsidRPr="00505DC3">
        <w:rPr>
          <w:rStyle w:val="Emphasis"/>
        </w:rPr>
        <w:t>”</w:t>
      </w:r>
    </w:p>
    <w:p w14:paraId="6CBFA584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</w:t>
      </w:r>
      <w:proofErr w:type="spellEnd"/>
      <w:r w:rsidRPr="00505DC3">
        <w:rPr>
          <w:rStyle w:val="Emphasis"/>
        </w:rPr>
        <w:t xml:space="preserve"> Nr.8752, date </w:t>
      </w:r>
      <w:proofErr w:type="gramStart"/>
      <w:r w:rsidRPr="00505DC3">
        <w:rPr>
          <w:rStyle w:val="Emphasis"/>
        </w:rPr>
        <w:t>26.03.2001 ”Per</w:t>
      </w:r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krijimin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funksionimin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per </w:t>
      </w:r>
      <w:proofErr w:type="spellStart"/>
      <w:r w:rsidRPr="00505DC3">
        <w:rPr>
          <w:rStyle w:val="Emphasis"/>
        </w:rPr>
        <w:t>mbrojtjen</w:t>
      </w:r>
      <w:proofErr w:type="spellEnd"/>
      <w:r w:rsidRPr="00505DC3">
        <w:rPr>
          <w:rStyle w:val="Emphasis"/>
        </w:rPr>
        <w:t xml:space="preserve"> e tokes”</w:t>
      </w:r>
    </w:p>
    <w:p w14:paraId="0F3DACF2" w14:textId="77777777" w:rsidR="00C6632C" w:rsidRPr="00505DC3" w:rsidRDefault="00C6632C" w:rsidP="00C6632C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gramStart"/>
      <w:r w:rsidRPr="00505DC3">
        <w:rPr>
          <w:rStyle w:val="Emphasis"/>
        </w:rPr>
        <w:t>VKM  Nr</w:t>
      </w:r>
      <w:proofErr w:type="gramEnd"/>
      <w:r w:rsidRPr="00505DC3">
        <w:rPr>
          <w:rStyle w:val="Emphasis"/>
        </w:rPr>
        <w:t xml:space="preserve">. 965,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2.12.2015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bashkëpunimin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ndërinstitucional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drejtimit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rastet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emergjencave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civile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krizave</w:t>
      </w:r>
      <w:proofErr w:type="spellEnd"/>
      <w:r w:rsidRPr="00505DC3">
        <w:rPr>
          <w:rStyle w:val="Emphasis"/>
        </w:rPr>
        <w:t>”.</w:t>
      </w:r>
    </w:p>
    <w:p w14:paraId="4C207A48" w14:textId="77777777" w:rsidR="00C6632C" w:rsidRPr="00671E98" w:rsidRDefault="00C6632C" w:rsidP="00C6632C">
      <w:pPr>
        <w:pStyle w:val="Default"/>
        <w:rPr>
          <w:rFonts w:asciiTheme="minorHAnsi" w:hAnsiTheme="minorHAnsi"/>
          <w:color w:val="00AF50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27CE6F36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500091B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D6A0855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358D2549" w14:textId="77777777" w:rsidR="00C6632C" w:rsidRPr="008B5724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 dokumentacionin e dorëzuar: </w:t>
      </w:r>
    </w:p>
    <w:p w14:paraId="02DC43FB" w14:textId="77777777" w:rsidR="00C6632C" w:rsidRPr="008B5724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 xml:space="preserve">Kandidatët do të vlerësohen për përvojën, trajnimet apo kualifikimet e lidhura me fushën, si dhe </w:t>
      </w:r>
      <w:proofErr w:type="spellStart"/>
      <w:r w:rsidRPr="008B5724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8B5724">
        <w:rPr>
          <w:rFonts w:ascii="Times New Roman" w:hAnsi="Times New Roman" w:cs="Times New Roman"/>
          <w:color w:val="auto"/>
          <w:szCs w:val="23"/>
        </w:rPr>
        <w:t xml:space="preserve"> pozitiv. Totali i pikëve për këtë vlerësim është 40 pikë, i ndarë në:</w:t>
      </w:r>
    </w:p>
    <w:p w14:paraId="57289B38" w14:textId="77777777" w:rsidR="00C6632C" w:rsidRPr="008B5724" w:rsidRDefault="00C6632C" w:rsidP="00C6632C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Cs w:val="23"/>
        </w:rPr>
      </w:pPr>
      <w:r w:rsidRPr="008B5724">
        <w:rPr>
          <w:rFonts w:ascii="Times New Roman" w:hAnsi="Times New Roman" w:cs="Times New Roman"/>
          <w:color w:val="auto"/>
          <w:szCs w:val="23"/>
        </w:rPr>
        <w:t>20 pikë përvojë</w:t>
      </w:r>
    </w:p>
    <w:p w14:paraId="4BD7A589" w14:textId="77777777" w:rsidR="00C6632C" w:rsidRPr="00CC1541" w:rsidRDefault="00C6632C" w:rsidP="00C6632C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 w:val="28"/>
          <w:szCs w:val="23"/>
        </w:rPr>
      </w:pPr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 w:val="28"/>
          <w:szCs w:val="23"/>
        </w:rPr>
        <w:t>trainime</w:t>
      </w:r>
      <w:proofErr w:type="spellEnd"/>
      <w:r w:rsidRPr="00CC1541">
        <w:rPr>
          <w:rFonts w:ascii="Times New Roman" w:hAnsi="Times New Roman" w:cs="Times New Roman"/>
          <w:color w:val="auto"/>
          <w:sz w:val="28"/>
          <w:szCs w:val="23"/>
        </w:rPr>
        <w:t xml:space="preserve"> apo kualifikime të lidhura me fushën përkatëse</w:t>
      </w:r>
    </w:p>
    <w:p w14:paraId="2AF662B8" w14:textId="77777777" w:rsidR="00C6632C" w:rsidRPr="00CC1541" w:rsidRDefault="00C6632C" w:rsidP="00C6632C">
      <w:pPr>
        <w:pStyle w:val="Default"/>
        <w:numPr>
          <w:ilvl w:val="0"/>
          <w:numId w:val="15"/>
        </w:numPr>
        <w:rPr>
          <w:rFonts w:ascii="Times New Roman" w:hAnsi="Times New Roman" w:cs="Times New Roman"/>
          <w:color w:val="auto"/>
          <w:szCs w:val="23"/>
        </w:rPr>
      </w:pPr>
      <w:r w:rsidRPr="00CC1541">
        <w:rPr>
          <w:rFonts w:ascii="Times New Roman" w:hAnsi="Times New Roman" w:cs="Times New Roman"/>
          <w:color w:val="auto"/>
          <w:szCs w:val="23"/>
        </w:rPr>
        <w:t xml:space="preserve">10 pikë për </w:t>
      </w:r>
      <w:proofErr w:type="spellStart"/>
      <w:r w:rsidRPr="00CC1541">
        <w:rPr>
          <w:rFonts w:ascii="Times New Roman" w:hAnsi="Times New Roman" w:cs="Times New Roman"/>
          <w:color w:val="auto"/>
          <w:szCs w:val="23"/>
        </w:rPr>
        <w:t>çertifikimin</w:t>
      </w:r>
      <w:proofErr w:type="spellEnd"/>
      <w:r w:rsidRPr="00CC1541">
        <w:rPr>
          <w:rFonts w:ascii="Times New Roman" w:hAnsi="Times New Roman" w:cs="Times New Roman"/>
          <w:color w:val="auto"/>
          <w:szCs w:val="23"/>
        </w:rPr>
        <w:t xml:space="preserve"> pozitiv ose për vlerësimet individuale në punë.  </w:t>
      </w:r>
    </w:p>
    <w:p w14:paraId="4936008A" w14:textId="77777777" w:rsidR="00C6632C" w:rsidRPr="00671E98" w:rsidRDefault="00C6632C" w:rsidP="00C6632C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37BF83DA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4932143E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a- Njohuritë, aftësitë, kompetencën në lidhje me përshkrimin e pozicionit të punës; </w:t>
      </w:r>
    </w:p>
    <w:p w14:paraId="213F6465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b- Eksperiencën e tyre të mëparshme; </w:t>
      </w:r>
    </w:p>
    <w:p w14:paraId="17FB3050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c- Motivimin, aspiratat dhe </w:t>
      </w:r>
      <w:proofErr w:type="spellStart"/>
      <w:r w:rsidRPr="001D43A3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1D43A3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1A793AB1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37CD52AC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 xml:space="preserve">Totali i pikëve për këtë vlerësim është 60 pikë. </w:t>
      </w:r>
    </w:p>
    <w:p w14:paraId="5AE95711" w14:textId="77777777" w:rsidR="00C6632C" w:rsidRPr="001D43A3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1D43A3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1D43A3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44BE0510" w14:textId="77777777" w:rsidR="00C6632C" w:rsidRDefault="00524D59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3" w:history="1">
        <w:r w:rsidR="00C6632C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6632C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48D50124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p w14:paraId="2E99A31D" w14:textId="77777777" w:rsidR="00C6632C" w:rsidRPr="00671E98" w:rsidRDefault="00C6632C" w:rsidP="00C6632C">
      <w:pPr>
        <w:pStyle w:val="Default"/>
        <w:rPr>
          <w:rFonts w:asciiTheme="minorHAnsi" w:hAnsiTheme="minorHAnsi"/>
          <w:color w:val="0000FF"/>
          <w:sz w:val="23"/>
          <w:szCs w:val="23"/>
        </w:rPr>
      </w:pPr>
      <w:r w:rsidRPr="00671E98">
        <w:rPr>
          <w:rFonts w:asciiTheme="minorHAnsi" w:hAnsiTheme="minorHAnsi"/>
          <w:color w:val="0000FF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044BF2A9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7134BA0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1.6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A492CE4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70A8E9F9" w14:textId="77777777" w:rsidR="00C6632C" w:rsidRPr="001D43A3" w:rsidRDefault="00C6632C" w:rsidP="00C6632C">
      <w:pPr>
        <w:pStyle w:val="Default"/>
        <w:jc w:val="both"/>
        <w:rPr>
          <w:rFonts w:ascii="Times New Roman" w:hAnsi="Times New Roman" w:cs="Times New Roman"/>
          <w:szCs w:val="23"/>
        </w:rPr>
      </w:pPr>
      <w:r w:rsidRPr="001D43A3">
        <w:rPr>
          <w:rFonts w:ascii="Times New Roman" w:hAnsi="Times New Roman" w:cs="Times New Roman"/>
          <w:szCs w:val="23"/>
        </w:rPr>
        <w:t xml:space="preserve">Në përfundim të vlerësimit të kandidatëve, informacioni për fituesin do te shpallet në faqen zyrtare të internetit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, në portalin “Shërbimi Kombëtar i Punësimit” dhe në stendën e informimit publik të Bashkisë </w:t>
      </w:r>
      <w:proofErr w:type="spellStart"/>
      <w:r w:rsidRPr="001D43A3">
        <w:rPr>
          <w:rFonts w:ascii="Times New Roman" w:hAnsi="Times New Roman" w:cs="Times New Roman"/>
          <w:szCs w:val="23"/>
        </w:rPr>
        <w:t>Kam</w:t>
      </w:r>
      <w:r>
        <w:rPr>
          <w:rFonts w:ascii="Times New Roman" w:hAnsi="Times New Roman" w:cs="Times New Roman"/>
          <w:szCs w:val="23"/>
        </w:rPr>
        <w:t>ë</w:t>
      </w:r>
      <w:r w:rsidRPr="001D43A3">
        <w:rPr>
          <w:rFonts w:ascii="Times New Roman" w:hAnsi="Times New Roman" w:cs="Times New Roman"/>
          <w:szCs w:val="23"/>
        </w:rPr>
        <w:t>z</w:t>
      </w:r>
      <w:proofErr w:type="spellEnd"/>
      <w:r w:rsidRPr="001D43A3">
        <w:rPr>
          <w:rFonts w:ascii="Times New Roman" w:hAnsi="Times New Roman" w:cs="Times New Roman"/>
          <w:szCs w:val="23"/>
        </w:rPr>
        <w:t xml:space="preserve">.   </w:t>
      </w:r>
    </w:p>
    <w:p w14:paraId="1B24F896" w14:textId="77777777" w:rsidR="00C6632C" w:rsidRPr="00671E98" w:rsidRDefault="00C6632C" w:rsidP="00C6632C">
      <w:pPr>
        <w:pStyle w:val="Default"/>
        <w:rPr>
          <w:rFonts w:asciiTheme="minorHAnsi" w:hAnsiTheme="minorHAnsi"/>
          <w:color w:val="C00000"/>
          <w:sz w:val="28"/>
          <w:szCs w:val="28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014A1BBF" w14:textId="77777777" w:rsidTr="00851F9A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7461412B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520E150B" w14:textId="7A61050B" w:rsidR="00C6632C" w:rsidRPr="00671E98" w:rsidRDefault="00C6632C" w:rsidP="00851F9A">
            <w:pPr>
              <w:pStyle w:val="Default"/>
              <w:rPr>
                <w:rFonts w:cs="Times New Roman"/>
                <w:color w:val="C00000"/>
              </w:rPr>
            </w:pPr>
            <w:r w:rsidRPr="00671E98">
              <w:rPr>
                <w:b/>
                <w:bCs/>
                <w:color w:val="C00000"/>
                <w:sz w:val="28"/>
                <w:szCs w:val="28"/>
              </w:rPr>
              <w:t>NGRITJA NË DETYRË</w:t>
            </w:r>
            <w:r>
              <w:rPr>
                <w:b/>
                <w:bCs/>
                <w:color w:val="C00000"/>
                <w:sz w:val="28"/>
                <w:szCs w:val="28"/>
              </w:rPr>
              <w:t xml:space="preserve"> </w:t>
            </w:r>
          </w:p>
        </w:tc>
      </w:tr>
    </w:tbl>
    <w:p w14:paraId="13170C36" w14:textId="77777777" w:rsidR="00C6632C" w:rsidRPr="00671E98" w:rsidRDefault="00C6632C" w:rsidP="00C6632C">
      <w:pPr>
        <w:pStyle w:val="Default"/>
        <w:rPr>
          <w:rFonts w:asciiTheme="minorHAnsi" w:hAnsiTheme="minorHAnsi" w:cs="Times New Roman"/>
          <w:color w:val="auto"/>
        </w:rPr>
      </w:pPr>
    </w:p>
    <w:p w14:paraId="763C3255" w14:textId="457F27D3" w:rsidR="00C6632C" w:rsidRPr="001E3489" w:rsidRDefault="00C6632C" w:rsidP="00C6632C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lëvizjes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paralele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ngritjes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detyrë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7E63CD7D" w14:textId="77777777" w:rsidR="00C6632C" w:rsidRPr="00671E98" w:rsidRDefault="00C6632C" w:rsidP="00C6632C">
      <w:pPr>
        <w:pStyle w:val="Default"/>
        <w:rPr>
          <w:rFonts w:asciiTheme="minorHAnsi" w:hAnsiTheme="minorHAnsi" w:cs="Times New Roman"/>
          <w:color w:val="auto"/>
        </w:rPr>
      </w:pPr>
    </w:p>
    <w:p w14:paraId="55CF3E81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3F5AAF53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A9DABB7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DD13E94" w14:textId="3A27A464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E NGRITJES NË DETYRË </w:t>
            </w:r>
            <w:r>
              <w:rPr>
                <w:b/>
                <w:bCs/>
                <w:sz w:val="23"/>
                <w:szCs w:val="23"/>
              </w:rPr>
              <w:t xml:space="preserve">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1504CAC9" w14:textId="77777777" w:rsidR="00C6632C" w:rsidRPr="00285334" w:rsidRDefault="00C6632C" w:rsidP="00C6632C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73E44D5E" w14:textId="77777777" w:rsidR="00C6632C" w:rsidRPr="00671E98" w:rsidRDefault="00C6632C" w:rsidP="00C6632C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187912E0" w14:textId="77777777" w:rsidR="00C6632C" w:rsidRPr="00963231" w:rsidRDefault="00C6632C" w:rsidP="00C663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ngritjes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detyrë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77D5DB70" w14:textId="77777777" w:rsidR="00C6632C" w:rsidRPr="00963231" w:rsidRDefault="00C6632C" w:rsidP="00C663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nëpunës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konfirmuar</w:t>
      </w:r>
      <w:proofErr w:type="spellEnd"/>
    </w:p>
    <w:p w14:paraId="62503D23" w14:textId="77777777" w:rsidR="00C6632C" w:rsidRPr="00963231" w:rsidRDefault="00C6632C" w:rsidP="00C663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3B4665D2" w14:textId="77777777" w:rsidR="00C6632C" w:rsidRPr="00963231" w:rsidRDefault="00C6632C" w:rsidP="00C663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c-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 apo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16BCF7AB" w14:textId="77777777" w:rsidR="00C6632C" w:rsidRPr="00963231" w:rsidRDefault="00C6632C" w:rsidP="00C6632C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veçanta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5A30A657" w14:textId="77777777" w:rsidR="00DC5DD3" w:rsidRDefault="00DC5DD3" w:rsidP="00851F9A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a-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zotërojnë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diplomë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nivelit</w:t>
      </w:r>
      <w:proofErr w:type="spellEnd"/>
      <w:r w:rsidRPr="00915598">
        <w:rPr>
          <w:color w:val="000000" w:themeColor="text1"/>
        </w:rPr>
        <w:t xml:space="preserve"> "Master </w:t>
      </w:r>
      <w:proofErr w:type="spellStart"/>
      <w:r w:rsidRPr="00915598">
        <w:rPr>
          <w:color w:val="000000" w:themeColor="text1"/>
        </w:rPr>
        <w:t>Shkencor</w:t>
      </w:r>
      <w:proofErr w:type="spellEnd"/>
      <w:proofErr w:type="gramStart"/>
      <w:r w:rsidRPr="00915598">
        <w:rPr>
          <w:color w:val="000000" w:themeColor="text1"/>
        </w:rPr>
        <w:t>"  ne</w:t>
      </w:r>
      <w:proofErr w:type="gram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Inxhinieri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Ndertimi</w:t>
      </w:r>
      <w:proofErr w:type="spellEnd"/>
      <w:r w:rsidRPr="00915598">
        <w:rPr>
          <w:color w:val="000000" w:themeColor="text1"/>
        </w:rPr>
        <w:t xml:space="preserve">, </w:t>
      </w:r>
    </w:p>
    <w:p w14:paraId="176A45C1" w14:textId="77777777" w:rsidR="00DC5DD3" w:rsidRPr="00915598" w:rsidRDefault="00DC5DD3" w:rsidP="00851F9A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proofErr w:type="gramStart"/>
      <w:r w:rsidRPr="00915598">
        <w:rPr>
          <w:color w:val="000000" w:themeColor="text1"/>
        </w:rPr>
        <w:t>Arkitekture,Planifikim</w:t>
      </w:r>
      <w:proofErr w:type="spellEnd"/>
      <w:proofErr w:type="gram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dhe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Menaxhim</w:t>
      </w:r>
      <w:proofErr w:type="spellEnd"/>
      <w:r w:rsidRPr="00915598">
        <w:rPr>
          <w:color w:val="000000" w:themeColor="text1"/>
        </w:rPr>
        <w:t xml:space="preserve"> Urban, </w:t>
      </w:r>
      <w:proofErr w:type="spellStart"/>
      <w:r w:rsidRPr="00915598">
        <w:rPr>
          <w:color w:val="000000" w:themeColor="text1"/>
        </w:rPr>
        <w:t>Urbanistik</w:t>
      </w:r>
      <w:proofErr w:type="spellEnd"/>
      <w:r w:rsidRPr="00915598">
        <w:rPr>
          <w:color w:val="000000" w:themeColor="text1"/>
        </w:rPr>
        <w:t>;</w:t>
      </w:r>
    </w:p>
    <w:p w14:paraId="6302B109" w14:textId="77777777" w:rsidR="00DC5DD3" w:rsidRPr="00915598" w:rsidRDefault="00DC5DD3" w:rsidP="00851F9A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b-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kenë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paktën</w:t>
      </w:r>
      <w:proofErr w:type="spellEnd"/>
      <w:r w:rsidRPr="00915598">
        <w:rPr>
          <w:color w:val="000000" w:themeColor="text1"/>
        </w:rPr>
        <w:t xml:space="preserve"> 5 </w:t>
      </w:r>
      <w:proofErr w:type="spellStart"/>
      <w:r w:rsidRPr="00915598">
        <w:rPr>
          <w:color w:val="000000" w:themeColor="text1"/>
        </w:rPr>
        <w:t>vjet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përvojë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pune</w:t>
      </w:r>
      <w:proofErr w:type="spellEnd"/>
    </w:p>
    <w:p w14:paraId="794EA1C0" w14:textId="77777777" w:rsidR="00DC5DD3" w:rsidRPr="00915598" w:rsidRDefault="00DC5DD3" w:rsidP="00851F9A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c-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kete</w:t>
      </w:r>
      <w:proofErr w:type="spellEnd"/>
      <w:r w:rsidRPr="00915598">
        <w:rPr>
          <w:color w:val="000000" w:themeColor="text1"/>
        </w:rPr>
        <w:t xml:space="preserve"> experience </w:t>
      </w:r>
      <w:proofErr w:type="gramStart"/>
      <w:r w:rsidRPr="00915598">
        <w:rPr>
          <w:color w:val="000000" w:themeColor="text1"/>
        </w:rPr>
        <w:t>ne  OJF</w:t>
      </w:r>
      <w:proofErr w:type="gramEnd"/>
    </w:p>
    <w:p w14:paraId="58A029C6" w14:textId="77777777" w:rsidR="00DC5DD3" w:rsidRPr="00915598" w:rsidRDefault="00DC5DD3" w:rsidP="00851F9A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>d-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kete</w:t>
      </w:r>
      <w:proofErr w:type="spellEnd"/>
      <w:r w:rsidRPr="00915598">
        <w:rPr>
          <w:color w:val="000000" w:themeColor="text1"/>
        </w:rPr>
        <w:t xml:space="preserve"> experience ne </w:t>
      </w:r>
      <w:proofErr w:type="spellStart"/>
      <w:r w:rsidRPr="00915598">
        <w:rPr>
          <w:color w:val="000000" w:themeColor="text1"/>
        </w:rPr>
        <w:t>implementimin</w:t>
      </w:r>
      <w:proofErr w:type="spellEnd"/>
      <w:r w:rsidRPr="00915598">
        <w:rPr>
          <w:color w:val="000000" w:themeColor="text1"/>
        </w:rPr>
        <w:t xml:space="preserve"> e </w:t>
      </w:r>
      <w:proofErr w:type="spellStart"/>
      <w:r w:rsidRPr="00915598">
        <w:rPr>
          <w:color w:val="000000" w:themeColor="text1"/>
        </w:rPr>
        <w:t>projekteve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huaja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financuar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nga</w:t>
      </w:r>
      <w:proofErr w:type="spellEnd"/>
      <w:r w:rsidRPr="00915598">
        <w:rPr>
          <w:color w:val="000000" w:themeColor="text1"/>
        </w:rPr>
        <w:t xml:space="preserve"> EBRD/WB/KFW</w:t>
      </w:r>
    </w:p>
    <w:p w14:paraId="136F87D8" w14:textId="77777777" w:rsidR="00DC5DD3" w:rsidRPr="005B5A67" w:rsidRDefault="00DC5DD3" w:rsidP="00DC5DD3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4976BB">
        <w:rPr>
          <w:rFonts w:ascii="Times New Roman" w:hAnsi="Times New Roman" w:cs="Times New Roman"/>
          <w:color w:val="auto"/>
        </w:rPr>
        <w:t xml:space="preserve">c- </w:t>
      </w:r>
      <w:r w:rsidRPr="004976BB">
        <w:rPr>
          <w:rFonts w:ascii="Times New Roman" w:hAnsi="Times New Roman" w:cs="Times New Roman"/>
        </w:rPr>
        <w:t>Të ketë njohuri mjaft mira të një gjuhe të huaj të BE.</w:t>
      </w:r>
      <w:r w:rsidRPr="004976BB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74F419DE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9E72439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3656C2F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53914ED6" w14:textId="77777777" w:rsidR="00C6632C" w:rsidRPr="00BA7EA2" w:rsidRDefault="00C6632C" w:rsidP="00C6632C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088A44E2" w14:textId="77777777" w:rsidR="00C6632C" w:rsidRPr="00BA7EA2" w:rsidRDefault="00C6632C" w:rsidP="00C6632C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3B813D1C" w14:textId="77777777" w:rsidR="00C6632C" w:rsidRPr="00BA7EA2" w:rsidRDefault="00524D59" w:rsidP="00C6632C">
      <w:pPr>
        <w:pStyle w:val="Default"/>
        <w:rPr>
          <w:rFonts w:ascii="Times New Roman" w:hAnsi="Times New Roman" w:cs="Times New Roman"/>
          <w:color w:val="0000FF"/>
        </w:rPr>
      </w:pPr>
      <w:hyperlink r:id="rId14" w:history="1">
        <w:r w:rsidR="00C6632C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C6632C" w:rsidRPr="00BA7EA2">
        <w:rPr>
          <w:rFonts w:ascii="Times New Roman" w:hAnsi="Times New Roman" w:cs="Times New Roman"/>
          <w:color w:val="0000FF"/>
        </w:rPr>
        <w:t xml:space="preserve"> </w:t>
      </w:r>
    </w:p>
    <w:p w14:paraId="68123F0D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1F09B46F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525BD094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275D97D5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4C968698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45B6423F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7C183A3C" w14:textId="77777777" w:rsidR="00C6632C" w:rsidRPr="00BA7EA2" w:rsidRDefault="00C6632C" w:rsidP="00C6632C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487EF759" w14:textId="0D6052B8" w:rsidR="00C6632C" w:rsidRPr="00AB6EC5" w:rsidRDefault="00C6632C" w:rsidP="00C6632C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9A5457">
        <w:rPr>
          <w:rFonts w:ascii="Times New Roman" w:hAnsi="Times New Roman" w:cs="Times New Roman"/>
          <w:b/>
          <w:bCs/>
          <w:iCs/>
          <w:color w:val="FF0000"/>
          <w:szCs w:val="23"/>
        </w:rPr>
        <w:t>10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="00DB5303">
        <w:rPr>
          <w:rFonts w:ascii="Times New Roman" w:hAnsi="Times New Roman" w:cs="Times New Roman"/>
          <w:b/>
          <w:bCs/>
          <w:iCs/>
          <w:color w:val="FF0000"/>
          <w:szCs w:val="23"/>
        </w:rPr>
        <w:t>0</w:t>
      </w:r>
      <w:r w:rsidR="009A5457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="00DB5303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49E3EC5F" w14:textId="77777777" w:rsidR="00C6632C" w:rsidRPr="00AB6EC5" w:rsidRDefault="00C6632C" w:rsidP="00C6632C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47EFC696" w14:textId="77777777" w:rsidR="00C6632C" w:rsidRPr="00671E98" w:rsidRDefault="00C6632C" w:rsidP="00C6632C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2C937786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4A24CAC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716436B3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305D2B51" w14:textId="0D6F8DA6" w:rsidR="00C6632C" w:rsidRPr="00F86942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D8631C">
        <w:rPr>
          <w:rFonts w:ascii="Times New Roman" w:hAnsi="Times New Roman" w:cs="Times New Roman"/>
          <w:color w:val="auto"/>
          <w:szCs w:val="23"/>
        </w:rPr>
        <w:t>10</w:t>
      </w:r>
      <w:r>
        <w:rPr>
          <w:rFonts w:ascii="Times New Roman" w:hAnsi="Times New Roman" w:cs="Times New Roman"/>
          <w:color w:val="auto"/>
          <w:szCs w:val="23"/>
        </w:rPr>
        <w:t>.</w:t>
      </w:r>
      <w:r w:rsidR="00A80408">
        <w:rPr>
          <w:rFonts w:ascii="Times New Roman" w:hAnsi="Times New Roman" w:cs="Times New Roman"/>
          <w:color w:val="auto"/>
          <w:szCs w:val="23"/>
        </w:rPr>
        <w:t>0</w:t>
      </w:r>
      <w:r w:rsidR="00D8631C">
        <w:rPr>
          <w:rFonts w:ascii="Times New Roman" w:hAnsi="Times New Roman" w:cs="Times New Roman"/>
          <w:color w:val="auto"/>
          <w:szCs w:val="23"/>
        </w:rPr>
        <w:t>6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 w:rsidR="00A80408"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</w:t>
      </w:r>
      <w:r w:rsidR="005353A1">
        <w:rPr>
          <w:rFonts w:ascii="Times New Roman" w:hAnsi="Times New Roman" w:cs="Times New Roman"/>
          <w:color w:val="auto"/>
          <w:szCs w:val="23"/>
        </w:rPr>
        <w:t xml:space="preserve">dhe stendat e informimit 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listën e kandidatëve që plotësojnë kushtet dhe kërkesat e posaçme për procedurën e ngritjes në detyrë, si dhe datën, vendin dhe orën e saktë ku do të zhvillohet testimi me shkrim dhe intervista.  </w:t>
      </w:r>
    </w:p>
    <w:p w14:paraId="0153A1E3" w14:textId="28996C14" w:rsidR="00C6632C" w:rsidRPr="00F86942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>Në të njëjtën datë kandidatët që nuk i plotësojnë kushtet e ngritjes në detyrë</w:t>
      </w:r>
      <w:r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007644AE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638"/>
        <w:gridCol w:w="4616"/>
        <w:gridCol w:w="3998"/>
      </w:tblGrid>
      <w:tr w:rsidR="001A2A05" w:rsidRPr="00671E98" w14:paraId="56CE7C12" w14:textId="219CA6F3" w:rsidTr="001A2A05">
        <w:tc>
          <w:tcPr>
            <w:tcW w:w="638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54357810" w14:textId="77777777" w:rsidR="001A2A05" w:rsidRPr="00671E98" w:rsidRDefault="001A2A05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2.4</w:t>
            </w:r>
          </w:p>
        </w:tc>
        <w:tc>
          <w:tcPr>
            <w:tcW w:w="4616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224BF3A3" w14:textId="77777777" w:rsidR="001A2A05" w:rsidRPr="00671E98" w:rsidRDefault="001A2A05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</w:t>
            </w:r>
            <w:r w:rsidRPr="00671E98">
              <w:rPr>
                <w:b/>
                <w:bCs/>
                <w:sz w:val="23"/>
                <w:szCs w:val="23"/>
              </w:rPr>
              <w:lastRenderedPageBreak/>
              <w:t xml:space="preserve">SHKRIM DHE INTERVISTA </w:t>
            </w:r>
          </w:p>
        </w:tc>
        <w:tc>
          <w:tcPr>
            <w:tcW w:w="3998" w:type="dxa"/>
            <w:tcBorders>
              <w:top w:val="nil"/>
              <w:left w:val="nil"/>
              <w:bottom w:val="single" w:sz="12" w:space="0" w:color="auto"/>
              <w:right w:val="nil"/>
            </w:tcBorders>
          </w:tcPr>
          <w:p w14:paraId="11BD84EF" w14:textId="77777777" w:rsidR="001A2A05" w:rsidRPr="00671E98" w:rsidRDefault="001A2A05" w:rsidP="00851F9A">
            <w:pPr>
              <w:pStyle w:val="Default"/>
              <w:rPr>
                <w:b/>
                <w:bCs/>
                <w:sz w:val="23"/>
                <w:szCs w:val="23"/>
              </w:rPr>
            </w:pPr>
          </w:p>
        </w:tc>
      </w:tr>
    </w:tbl>
    <w:p w14:paraId="4A7A9FCC" w14:textId="77777777" w:rsidR="00C6632C" w:rsidRDefault="00C6632C" w:rsidP="00C6632C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</w:p>
    <w:p w14:paraId="5D51261B" w14:textId="77777777" w:rsidR="00C6632C" w:rsidRPr="00505DC3" w:rsidRDefault="00C6632C" w:rsidP="00C6632C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3594DD30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</w:t>
      </w:r>
      <w:r>
        <w:t>6</w:t>
      </w:r>
      <w:r w:rsidRPr="00505DC3">
        <w:t xml:space="preserve">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2AF658B3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47B591D6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1BA88B2C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2BEFD4F4" w14:textId="77777777" w:rsidR="00DC5DD3" w:rsidRPr="00A223F9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2AC9506F" w14:textId="77777777" w:rsidR="00DC5DD3" w:rsidRPr="00A223F9" w:rsidRDefault="00DC5DD3" w:rsidP="00DC5DD3">
      <w:pPr>
        <w:pStyle w:val="ListParagraph"/>
        <w:numPr>
          <w:ilvl w:val="0"/>
          <w:numId w:val="19"/>
        </w:numPr>
        <w:spacing w:before="57" w:after="57"/>
        <w:ind w:right="206"/>
      </w:pPr>
      <w:r w:rsidRPr="00A223F9">
        <w:rPr>
          <w:color w:val="000000"/>
          <w:lang w:val="sq-AL"/>
        </w:rPr>
        <w:t xml:space="preserve">Ligji Nr. 115/2014 “Për ndarjen administrative-territoriale të njësive të qeverisjes vendore ne Republikën e Shqipërisë” </w:t>
      </w:r>
    </w:p>
    <w:p w14:paraId="081F8A38" w14:textId="77777777" w:rsidR="00DC5DD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Nr.107/2014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31.07.2014 “Per </w:t>
      </w:r>
      <w:proofErr w:type="spellStart"/>
      <w:r w:rsidRPr="00505DC3">
        <w:rPr>
          <w:rStyle w:val="Emphasis"/>
        </w:rPr>
        <w:t>planifikimin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</w:p>
    <w:p w14:paraId="3D063C4B" w14:textId="77777777" w:rsidR="00DC5DD3" w:rsidRPr="00C478B2" w:rsidRDefault="00524D59" w:rsidP="00DC5DD3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15" w:anchor="_blank" w:history="1"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Ligjin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Nr. 459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datë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16.06.2010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standarteve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të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përbashkëta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Gjeodezike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dhe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GIS;</w:t>
        </w:r>
      </w:hyperlink>
    </w:p>
    <w:p w14:paraId="3343DAB2" w14:textId="77777777" w:rsidR="00DC5DD3" w:rsidRPr="00C478B2" w:rsidRDefault="00DC5DD3" w:rsidP="00DC5DD3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  <w:color w:val="000000"/>
          <w:lang w:val="sq-AL"/>
        </w:rPr>
      </w:pPr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Ligjin nr. 322, datë 27.04.2016 “Për miratimin e rregullave për përcaktimin, krijimin dhe realizimin e kornizës referuese gjeodezike shqiptare (</w:t>
      </w:r>
      <w:proofErr w:type="spellStart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krgjsh</w:t>
      </w:r>
      <w:proofErr w:type="spellEnd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 xml:space="preserve">), si </w:t>
      </w:r>
      <w:proofErr w:type="spellStart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metadatë</w:t>
      </w:r>
      <w:proofErr w:type="spellEnd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”</w:t>
      </w:r>
    </w:p>
    <w:p w14:paraId="4D29A326" w14:textId="77777777" w:rsidR="00DC5DD3" w:rsidRPr="00C478B2" w:rsidRDefault="00DC5DD3" w:rsidP="00DC5DD3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proofErr w:type="spellStart"/>
      <w:r w:rsidRPr="00C478B2">
        <w:rPr>
          <w:rFonts w:ascii="Times New Roman" w:hAnsi="Times New Roman" w:cs="Times New Roman"/>
          <w:i/>
          <w:iCs/>
        </w:rPr>
        <w:t>Ligjin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nr. 408, </w:t>
      </w:r>
      <w:proofErr w:type="spellStart"/>
      <w:r w:rsidRPr="00C478B2">
        <w:rPr>
          <w:rFonts w:ascii="Times New Roman" w:hAnsi="Times New Roman" w:cs="Times New Roman"/>
          <w:i/>
          <w:iCs/>
        </w:rPr>
        <w:t>datë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13.05.2015 “</w:t>
      </w:r>
      <w:proofErr w:type="spellStart"/>
      <w:r w:rsidRPr="00C478B2">
        <w:rPr>
          <w:rFonts w:ascii="Times New Roman" w:hAnsi="Times New Roman" w:cs="Times New Roman"/>
          <w:i/>
          <w:iCs/>
        </w:rPr>
        <w:t>Për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78B2">
        <w:rPr>
          <w:rFonts w:ascii="Times New Roman" w:hAnsi="Times New Roman" w:cs="Times New Roman"/>
          <w:i/>
          <w:iCs/>
        </w:rPr>
        <w:t>miratimin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C478B2">
        <w:rPr>
          <w:rFonts w:ascii="Times New Roman" w:hAnsi="Times New Roman" w:cs="Times New Roman"/>
          <w:i/>
          <w:iCs/>
        </w:rPr>
        <w:t>rregullores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78B2">
        <w:rPr>
          <w:rFonts w:ascii="Times New Roman" w:hAnsi="Times New Roman" w:cs="Times New Roman"/>
          <w:i/>
          <w:iCs/>
        </w:rPr>
        <w:t>së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C478B2">
        <w:rPr>
          <w:rFonts w:ascii="Times New Roman" w:hAnsi="Times New Roman" w:cs="Times New Roman"/>
          <w:i/>
          <w:iCs/>
        </w:rPr>
        <w:t>zhvillimit</w:t>
      </w:r>
      <w:proofErr w:type="spellEnd"/>
      <w:r w:rsidRPr="00C478B2">
        <w:rPr>
          <w:rFonts w:ascii="Times New Roman" w:hAnsi="Times New Roman" w:cs="Times New Roman"/>
          <w:i/>
          <w:iCs/>
        </w:rPr>
        <w:t>”(</w:t>
      </w:r>
      <w:proofErr w:type="spellStart"/>
      <w:proofErr w:type="gramEnd"/>
      <w:r w:rsidRPr="00C478B2">
        <w:rPr>
          <w:rFonts w:ascii="Times New Roman" w:hAnsi="Times New Roman" w:cs="Times New Roman"/>
          <w:i/>
          <w:iCs/>
        </w:rPr>
        <w:t>i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78B2">
        <w:rPr>
          <w:rFonts w:ascii="Times New Roman" w:hAnsi="Times New Roman" w:cs="Times New Roman"/>
          <w:i/>
          <w:iCs/>
        </w:rPr>
        <w:t>ndryshuar</w:t>
      </w:r>
      <w:proofErr w:type="spellEnd"/>
      <w:r w:rsidRPr="00C478B2">
        <w:rPr>
          <w:rFonts w:ascii="Times New Roman" w:hAnsi="Times New Roman" w:cs="Times New Roman"/>
          <w:i/>
          <w:iCs/>
        </w:rPr>
        <w:t>)</w:t>
      </w:r>
    </w:p>
    <w:p w14:paraId="5164C364" w14:textId="77777777" w:rsidR="00DC5DD3" w:rsidRPr="00C478B2" w:rsidRDefault="00DC5DD3" w:rsidP="00DC5DD3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Style w:val="ListLabel30"/>
          <w:rFonts w:ascii="Times New Roman" w:hAnsi="Times New Roman" w:cs="Times New Roman"/>
          <w:i/>
          <w:iCs/>
          <w:color w:val="000000"/>
        </w:rPr>
      </w:pP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Ligjin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nr. 671,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datë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29.07.2015 “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miratimin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Rregullores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Planifikimit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Territorit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”.</w:t>
      </w:r>
    </w:p>
    <w:p w14:paraId="21A8C452" w14:textId="77777777" w:rsidR="00DC5DD3" w:rsidRPr="00C478B2" w:rsidRDefault="00524D59" w:rsidP="00DC5DD3">
      <w:pPr>
        <w:pStyle w:val="ListParagraph"/>
        <w:numPr>
          <w:ilvl w:val="0"/>
          <w:numId w:val="19"/>
        </w:numPr>
        <w:shd w:val="clear" w:color="auto" w:fill="FFFFFF"/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16" w:anchor="_blank" w:history="1">
        <w:r w:rsidR="00DC5DD3" w:rsidRPr="00C478B2">
          <w:rPr>
            <w:rStyle w:val="ListLabel29"/>
            <w:rFonts w:ascii="Times New Roman" w:hAnsi="Times New Roman" w:cs="Times New Roman"/>
            <w:i/>
            <w:iCs/>
            <w:color w:val="000000"/>
          </w:rPr>
          <w:t>Ligj Nr. 28 datë 23.03.2017,  "Për disa ndryshime dhe shtesa në Ligjin Nr. 107/2014 "Për Planifikimin dhe Zhvillimin e Territorit", të ndryshuar"</w:t>
        </w:r>
      </w:hyperlink>
    </w:p>
    <w:p w14:paraId="62805454" w14:textId="77777777" w:rsidR="00DC5DD3" w:rsidRPr="00C478B2" w:rsidRDefault="00524D59" w:rsidP="00DC5DD3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17" w:anchor="_blank" w:history="1">
        <w:proofErr w:type="spellStart"/>
        <w:proofErr w:type="gram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Ligjin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 Nr</w:t>
        </w:r>
        <w:proofErr w:type="gram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. 686 date 22.11.2017 "Per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VKM Nr. 686 date 22.11.2017 "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Rregullores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së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Planifikimit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të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Territorit</w:t>
        </w:r>
        <w:proofErr w:type="spellEnd"/>
        <w:r w:rsidR="00DC5DD3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";</w:t>
        </w:r>
      </w:hyperlink>
    </w:p>
    <w:p w14:paraId="703012D9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Nr.107/2014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31.07.2014 “Per </w:t>
      </w:r>
      <w:proofErr w:type="spellStart"/>
      <w:r w:rsidRPr="00505DC3">
        <w:rPr>
          <w:rStyle w:val="Emphasis"/>
        </w:rPr>
        <w:t>planifikimin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</w:p>
    <w:p w14:paraId="7F500417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</w:t>
      </w:r>
      <w:proofErr w:type="spellEnd"/>
      <w:r w:rsidRPr="00505DC3">
        <w:rPr>
          <w:rStyle w:val="Emphasis"/>
        </w:rPr>
        <w:t xml:space="preserve"> Nr.8743,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22.2.2001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pronat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paluajtshme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shtetit</w:t>
      </w:r>
      <w:proofErr w:type="spellEnd"/>
      <w:r w:rsidRPr="00505DC3">
        <w:rPr>
          <w:rStyle w:val="Emphasis"/>
        </w:rPr>
        <w:t>”</w:t>
      </w:r>
    </w:p>
    <w:p w14:paraId="3BB9F0E6" w14:textId="77777777" w:rsidR="00DC5DD3" w:rsidRPr="00505DC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</w:t>
      </w:r>
      <w:proofErr w:type="spellEnd"/>
      <w:r w:rsidRPr="00505DC3">
        <w:rPr>
          <w:rStyle w:val="Emphasis"/>
        </w:rPr>
        <w:t xml:space="preserve"> Nr.8752, date </w:t>
      </w:r>
      <w:proofErr w:type="gramStart"/>
      <w:r w:rsidRPr="00505DC3">
        <w:rPr>
          <w:rStyle w:val="Emphasis"/>
        </w:rPr>
        <w:t>26.03.2001 ”Per</w:t>
      </w:r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krijimin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funksionimin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per </w:t>
      </w:r>
      <w:proofErr w:type="spellStart"/>
      <w:r w:rsidRPr="00505DC3">
        <w:rPr>
          <w:rStyle w:val="Emphasis"/>
        </w:rPr>
        <w:t>mbrojtjen</w:t>
      </w:r>
      <w:proofErr w:type="spellEnd"/>
      <w:r w:rsidRPr="00505DC3">
        <w:rPr>
          <w:rStyle w:val="Emphasis"/>
        </w:rPr>
        <w:t xml:space="preserve"> e tokes”</w:t>
      </w:r>
    </w:p>
    <w:p w14:paraId="675B7BD9" w14:textId="3BAB1AEF" w:rsidR="00DC5DD3" w:rsidRPr="00DC5DD3" w:rsidRDefault="00DC5DD3" w:rsidP="00DC5DD3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gramStart"/>
      <w:r w:rsidRPr="00505DC3">
        <w:rPr>
          <w:rStyle w:val="Emphasis"/>
        </w:rPr>
        <w:t>VKM  Nr</w:t>
      </w:r>
      <w:proofErr w:type="gramEnd"/>
      <w:r w:rsidRPr="00505DC3">
        <w:rPr>
          <w:rStyle w:val="Emphasis"/>
        </w:rPr>
        <w:t xml:space="preserve">. 965,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2.12.2015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bashkëpunimin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ndërinstitucional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drejtimit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rastet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emergjencave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civile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krizave</w:t>
      </w:r>
      <w:proofErr w:type="spellEnd"/>
      <w:r w:rsidRPr="00505DC3">
        <w:rPr>
          <w:rStyle w:val="Emphasis"/>
        </w:rPr>
        <w:t>”.</w:t>
      </w:r>
    </w:p>
    <w:p w14:paraId="2E351A44" w14:textId="77777777" w:rsidR="00DC5DD3" w:rsidRPr="00505DC3" w:rsidRDefault="00DC5DD3" w:rsidP="00DC5DD3">
      <w:pPr>
        <w:pStyle w:val="NormalWeb"/>
        <w:shd w:val="clear" w:color="auto" w:fill="FFFFFF"/>
        <w:spacing w:before="0" w:beforeAutospacing="0" w:after="150" w:afterAutospacing="0"/>
        <w:ind w:left="360"/>
        <w:jc w:val="both"/>
      </w:pPr>
    </w:p>
    <w:p w14:paraId="2C46AF17" w14:textId="463D7B91" w:rsidR="00C6632C" w:rsidRDefault="00C6632C" w:rsidP="00C6632C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3FBA53D9" w14:textId="77777777" w:rsidR="00DC5DD3" w:rsidRPr="003B2FD1" w:rsidRDefault="00DC5DD3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EB7D3E2" w14:textId="77777777" w:rsidR="00C6632C" w:rsidRPr="003B2FD1" w:rsidRDefault="00C6632C" w:rsidP="00C6632C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5D48465D" w14:textId="77777777" w:rsidR="00C6632C" w:rsidRPr="003B2FD1" w:rsidRDefault="00C6632C" w:rsidP="00C6632C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38C03FA4" w14:textId="77777777" w:rsidR="00C6632C" w:rsidRPr="003B2FD1" w:rsidRDefault="00C6632C" w:rsidP="00C6632C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425658F6" w14:textId="77777777" w:rsidR="00C6632C" w:rsidRPr="00671E98" w:rsidRDefault="00C6632C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54DD1CCE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059F9BCE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728D76C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41A6EB1E" w14:textId="77777777" w:rsidR="00C6632C" w:rsidRPr="003B2FD1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lastRenderedPageBreak/>
        <w:t xml:space="preserve">Kandidatët do të vlerësohen në lidhje me: </w:t>
      </w:r>
    </w:p>
    <w:p w14:paraId="3B96C766" w14:textId="77777777" w:rsidR="00C6632C" w:rsidRPr="003B2FD1" w:rsidRDefault="00C6632C" w:rsidP="00C6632C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226C644E" w14:textId="77777777" w:rsidR="00C6632C" w:rsidRPr="003B2FD1" w:rsidRDefault="00C6632C" w:rsidP="00C6632C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3350CC6B" w14:textId="77777777" w:rsidR="00C6632C" w:rsidRPr="003B2FD1" w:rsidRDefault="00C6632C" w:rsidP="00C6632C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3DBEF4AC" w14:textId="77777777" w:rsidR="00C6632C" w:rsidRPr="003B2FD1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61BD2F1E" w14:textId="77777777" w:rsidR="00C6632C" w:rsidRPr="003B2FD1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31C57A6D" w14:textId="77777777" w:rsidR="00C6632C" w:rsidRPr="00671E98" w:rsidRDefault="00524D59" w:rsidP="00C6632C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18" w:history="1">
        <w:r w:rsidR="00C6632C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C6632C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7FF669FB" w14:textId="77777777" w:rsidR="00C6632C" w:rsidRPr="00671E98" w:rsidRDefault="00C6632C" w:rsidP="00C6632C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C6632C" w:rsidRPr="00671E98" w14:paraId="52221331" w14:textId="77777777" w:rsidTr="00851F9A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B4CBFD7" w14:textId="77777777" w:rsidR="00C6632C" w:rsidRPr="00671E98" w:rsidRDefault="00C6632C" w:rsidP="00851F9A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2.6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3A68661C" w14:textId="77777777" w:rsidR="00C6632C" w:rsidRPr="00671E98" w:rsidRDefault="00C6632C" w:rsidP="00851F9A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00472289" w14:textId="13CE1DFF" w:rsidR="00C6632C" w:rsidRPr="001C3FD0" w:rsidRDefault="00C6632C" w:rsidP="00C6632C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dhe në </w:t>
      </w:r>
      <w:r w:rsidR="00DC5DD3">
        <w:rPr>
          <w:rFonts w:ascii="Times New Roman" w:hAnsi="Times New Roman" w:cs="Times New Roman"/>
          <w:color w:val="auto"/>
          <w:szCs w:val="23"/>
        </w:rPr>
        <w:t>stendat e informimit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44048C2E" w14:textId="77777777" w:rsidR="00C6632C" w:rsidRPr="001C3FD0" w:rsidRDefault="00C6632C" w:rsidP="00C6632C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7D829334" w14:textId="7385A285" w:rsidR="00C6632C" w:rsidRPr="00D617D2" w:rsidRDefault="00C6632C" w:rsidP="00C6632C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ngritjes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detyrë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15563FF5" w14:textId="77777777" w:rsidR="00C6632C" w:rsidRPr="00D617D2" w:rsidRDefault="00C6632C" w:rsidP="00C6632C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28E05C78" w14:textId="77777777" w:rsidR="00C6632C" w:rsidRPr="00D617D2" w:rsidRDefault="00C6632C" w:rsidP="00C6632C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42481F7E" w14:textId="39DF39C1" w:rsidR="00C6632C" w:rsidRPr="00D617D2" w:rsidRDefault="00C6632C" w:rsidP="00C6632C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7E597D">
        <w:rPr>
          <w:rFonts w:ascii="Times New Roman" w:hAnsi="Times New Roman" w:cs="Times New Roman"/>
          <w:color w:val="C00000"/>
          <w:szCs w:val="23"/>
        </w:rPr>
        <w:t>10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 w:rsidR="00C478B2">
        <w:rPr>
          <w:rFonts w:ascii="Times New Roman" w:hAnsi="Times New Roman" w:cs="Times New Roman"/>
          <w:color w:val="C00000"/>
          <w:szCs w:val="23"/>
        </w:rPr>
        <w:t>0</w:t>
      </w:r>
      <w:r w:rsidR="007E597D">
        <w:rPr>
          <w:rFonts w:ascii="Times New Roman" w:hAnsi="Times New Roman" w:cs="Times New Roman"/>
          <w:color w:val="C00000"/>
          <w:szCs w:val="23"/>
        </w:rPr>
        <w:t>6</w:t>
      </w:r>
      <w:r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 w:rsidR="00C478B2"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00FE961F" w14:textId="77777777" w:rsidR="00C6632C" w:rsidRDefault="00C6632C" w:rsidP="00C6632C">
      <w:pPr>
        <w:rPr>
          <w:b/>
          <w:szCs w:val="28"/>
          <w:lang w:val="it-IT"/>
        </w:rPr>
      </w:pPr>
    </w:p>
    <w:p w14:paraId="41D1CE59" w14:textId="77777777" w:rsidR="00C6632C" w:rsidRDefault="00C6632C" w:rsidP="00C6632C">
      <w:pPr>
        <w:rPr>
          <w:b/>
          <w:szCs w:val="28"/>
          <w:lang w:val="it-IT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615EEDD1" w14:textId="77777777" w:rsidTr="00490131">
        <w:tc>
          <w:tcPr>
            <w:tcW w:w="709" w:type="dxa"/>
            <w:tcBorders>
              <w:top w:val="nil"/>
              <w:left w:val="nil"/>
              <w:bottom w:val="single" w:sz="18" w:space="0" w:color="C00000"/>
              <w:right w:val="nil"/>
            </w:tcBorders>
            <w:shd w:val="clear" w:color="auto" w:fill="C00000"/>
            <w:vAlign w:val="center"/>
          </w:tcPr>
          <w:p w14:paraId="0CB0FAC5" w14:textId="6E36FEA4" w:rsidR="00FC4A49" w:rsidRPr="00671E98" w:rsidRDefault="00FC4A49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8" w:space="0" w:color="C00000"/>
              <w:right w:val="nil"/>
            </w:tcBorders>
            <w:vAlign w:val="center"/>
          </w:tcPr>
          <w:p w14:paraId="7C90FDA0" w14:textId="33FA20D3" w:rsidR="00FC4A49" w:rsidRPr="00671E98" w:rsidRDefault="00FC4A49" w:rsidP="00490131">
            <w:pPr>
              <w:pStyle w:val="Default"/>
              <w:rPr>
                <w:rFonts w:cs="Times New Roman"/>
                <w:color w:val="C00000"/>
              </w:rPr>
            </w:pPr>
            <w:r>
              <w:rPr>
                <w:b/>
                <w:bCs/>
                <w:color w:val="C00000"/>
                <w:sz w:val="28"/>
                <w:szCs w:val="28"/>
              </w:rPr>
              <w:t xml:space="preserve">PRANIM NE SHERBIMIN CIVIL </w:t>
            </w:r>
          </w:p>
        </w:tc>
      </w:tr>
    </w:tbl>
    <w:p w14:paraId="11D64D29" w14:textId="77777777" w:rsidR="00FC4A49" w:rsidRPr="00671E98" w:rsidRDefault="00FC4A49" w:rsidP="00FC4A49">
      <w:pPr>
        <w:pStyle w:val="Default"/>
        <w:rPr>
          <w:rFonts w:asciiTheme="minorHAnsi" w:hAnsiTheme="minorHAnsi" w:cs="Times New Roman"/>
          <w:color w:val="auto"/>
        </w:rPr>
      </w:pPr>
    </w:p>
    <w:p w14:paraId="655AD663" w14:textId="43B98DFC" w:rsidR="00FC4A49" w:rsidRPr="001E3489" w:rsidRDefault="00FC4A49" w:rsidP="00FC4A49">
      <w:pPr>
        <w:pBdr>
          <w:top w:val="single" w:sz="6" w:space="1" w:color="C00000"/>
          <w:left w:val="single" w:sz="4" w:space="0" w:color="auto"/>
          <w:bottom w:val="single" w:sz="6" w:space="6" w:color="C00000"/>
          <w:right w:val="single" w:sz="6" w:space="0" w:color="C00000"/>
          <w:between w:val="single" w:sz="4" w:space="1" w:color="auto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FF0000"/>
          <w:sz w:val="24"/>
        </w:rPr>
      </w:pP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Vetëm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rast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nga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renditura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fillim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kësaj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shpalljeje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përfundim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="000E26E6">
        <w:rPr>
          <w:rFonts w:ascii="Times New Roman" w:hAnsi="Times New Roman" w:cs="Times New Roman"/>
          <w:iCs/>
          <w:color w:val="FF0000"/>
          <w:sz w:val="24"/>
        </w:rPr>
        <w:t>Ngritjes</w:t>
      </w:r>
      <w:proofErr w:type="spellEnd"/>
      <w:r w:rsidR="000E26E6">
        <w:rPr>
          <w:rFonts w:ascii="Times New Roman" w:hAnsi="Times New Roman" w:cs="Times New Roman"/>
          <w:iCs/>
          <w:color w:val="FF0000"/>
          <w:sz w:val="24"/>
        </w:rPr>
        <w:t xml:space="preserve"> ne </w:t>
      </w:r>
      <w:proofErr w:type="spellStart"/>
      <w:r w:rsidR="000E26E6">
        <w:rPr>
          <w:rFonts w:ascii="Times New Roman" w:hAnsi="Times New Roman" w:cs="Times New Roman"/>
          <w:iCs/>
          <w:color w:val="FF0000"/>
          <w:sz w:val="24"/>
        </w:rPr>
        <w:t>detyre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rezulton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se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ende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ka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vakante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,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këto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pozicione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janë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të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vlefshme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për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konkurimin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nëpërmjet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procedurës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 w:rsidRPr="001E3489">
        <w:rPr>
          <w:rFonts w:ascii="Times New Roman" w:hAnsi="Times New Roman" w:cs="Times New Roman"/>
          <w:iCs/>
          <w:color w:val="FF0000"/>
          <w:sz w:val="24"/>
        </w:rPr>
        <w:t>së</w:t>
      </w:r>
      <w:proofErr w:type="spellEnd"/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pranimi</w:t>
      </w:r>
      <w:r w:rsidR="000E26E6">
        <w:rPr>
          <w:rFonts w:ascii="Times New Roman" w:hAnsi="Times New Roman" w:cs="Times New Roman"/>
          <w:iCs/>
          <w:color w:val="FF0000"/>
          <w:sz w:val="24"/>
        </w:rPr>
        <w:t>t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në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iCs/>
          <w:color w:val="FF0000"/>
          <w:sz w:val="24"/>
        </w:rPr>
        <w:t>shërbimin</w:t>
      </w:r>
      <w:proofErr w:type="spellEnd"/>
      <w:r>
        <w:rPr>
          <w:rFonts w:ascii="Times New Roman" w:hAnsi="Times New Roman" w:cs="Times New Roman"/>
          <w:iCs/>
          <w:color w:val="FF0000"/>
          <w:sz w:val="24"/>
        </w:rPr>
        <w:t xml:space="preserve"> civil</w:t>
      </w:r>
      <w:r w:rsidRPr="001E3489">
        <w:rPr>
          <w:rFonts w:ascii="Times New Roman" w:hAnsi="Times New Roman" w:cs="Times New Roman"/>
          <w:iCs/>
          <w:color w:val="FF0000"/>
          <w:sz w:val="24"/>
        </w:rPr>
        <w:t xml:space="preserve">. </w:t>
      </w:r>
    </w:p>
    <w:p w14:paraId="68DF9284" w14:textId="77777777" w:rsidR="00FC4A49" w:rsidRPr="00671E98" w:rsidRDefault="00FC4A49" w:rsidP="00FC4A49">
      <w:pPr>
        <w:pStyle w:val="Default"/>
        <w:rPr>
          <w:rFonts w:asciiTheme="minorHAnsi" w:hAnsiTheme="minorHAnsi" w:cs="Times New Roman"/>
          <w:color w:val="auto"/>
        </w:rPr>
      </w:pPr>
    </w:p>
    <w:p w14:paraId="6404CA23" w14:textId="77777777" w:rsidR="00FC4A49" w:rsidRPr="00671E98" w:rsidRDefault="00FC4A4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448710AF" w14:textId="77777777" w:rsidTr="00490131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26CB880B" w14:textId="2C9F2A23" w:rsidR="00FC4A49" w:rsidRPr="00671E98" w:rsidRDefault="00FC4A49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.1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92ED3FA" w14:textId="558D8F6C" w:rsidR="00FC4A49" w:rsidRPr="00671E98" w:rsidRDefault="00FC4A49" w:rsidP="00490131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KUSHTET QË DUHET TË PLOTËSOJË KANDIDATI NË PROCEDURËN </w:t>
            </w:r>
            <w:r w:rsidR="00C06E46">
              <w:rPr>
                <w:b/>
                <w:bCs/>
                <w:sz w:val="23"/>
                <w:szCs w:val="23"/>
              </w:rPr>
              <w:t xml:space="preserve"> E </w:t>
            </w:r>
            <w:proofErr w:type="spellStart"/>
            <w:r>
              <w:rPr>
                <w:b/>
                <w:bCs/>
                <w:sz w:val="23"/>
                <w:szCs w:val="23"/>
              </w:rPr>
              <w:t>PRANIMI</w:t>
            </w:r>
            <w:r w:rsidR="00C06E46">
              <w:rPr>
                <w:b/>
                <w:bCs/>
                <w:sz w:val="23"/>
                <w:szCs w:val="23"/>
              </w:rPr>
              <w:t>t</w:t>
            </w:r>
            <w:proofErr w:type="spellEnd"/>
            <w:r>
              <w:rPr>
                <w:b/>
                <w:bCs/>
                <w:sz w:val="23"/>
                <w:szCs w:val="23"/>
              </w:rPr>
              <w:t xml:space="preserve"> NË SHËRBIMIN CIVIL E </w:t>
            </w:r>
            <w:r w:rsidRPr="00671E98">
              <w:rPr>
                <w:b/>
                <w:bCs/>
                <w:sz w:val="23"/>
                <w:szCs w:val="23"/>
              </w:rPr>
              <w:t xml:space="preserve"> KRITERET E VEÇANTA </w:t>
            </w:r>
          </w:p>
        </w:tc>
      </w:tr>
    </w:tbl>
    <w:p w14:paraId="0C97F4E0" w14:textId="77777777" w:rsidR="00FC4A49" w:rsidRPr="00285334" w:rsidRDefault="00FC4A49" w:rsidP="00FC4A49">
      <w:pPr>
        <w:widowControl w:val="0"/>
        <w:overflowPunct w:val="0"/>
        <w:autoSpaceDE w:val="0"/>
        <w:autoSpaceDN w:val="0"/>
        <w:adjustRightInd w:val="0"/>
        <w:spacing w:after="0" w:line="235" w:lineRule="auto"/>
        <w:ind w:left="6" w:right="20"/>
        <w:rPr>
          <w:rFonts w:ascii="Times New Roman" w:hAnsi="Times New Roman" w:cs="Times New Roman"/>
          <w:sz w:val="24"/>
          <w:szCs w:val="23"/>
        </w:rPr>
      </w:pP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Për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procedurë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drejtë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aplikojnë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gjithë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kandidatët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sistemin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e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shërbimit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civil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kategorisë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paraardhëse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sipas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kërkesave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nenit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26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të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</w:t>
      </w:r>
      <w:proofErr w:type="spellStart"/>
      <w:r w:rsidRPr="00285334">
        <w:rPr>
          <w:rFonts w:ascii="Times New Roman" w:hAnsi="Times New Roman" w:cs="Times New Roman"/>
          <w:sz w:val="24"/>
          <w:szCs w:val="23"/>
        </w:rPr>
        <w:t>ligjit</w:t>
      </w:r>
      <w:proofErr w:type="spellEnd"/>
      <w:r w:rsidRPr="00285334">
        <w:rPr>
          <w:rFonts w:ascii="Times New Roman" w:hAnsi="Times New Roman" w:cs="Times New Roman"/>
          <w:sz w:val="24"/>
          <w:szCs w:val="23"/>
        </w:rPr>
        <w:t xml:space="preserve"> nr. 152/2013:</w:t>
      </w:r>
    </w:p>
    <w:p w14:paraId="3C99ED0C" w14:textId="77777777" w:rsidR="00FC4A49" w:rsidRPr="00671E98" w:rsidRDefault="00FC4A49" w:rsidP="00FC4A49">
      <w:pPr>
        <w:pStyle w:val="Default"/>
        <w:rPr>
          <w:rFonts w:asciiTheme="minorHAnsi" w:hAnsiTheme="minorHAnsi"/>
          <w:b/>
          <w:bCs/>
          <w:color w:val="auto"/>
          <w:sz w:val="23"/>
          <w:szCs w:val="23"/>
        </w:rPr>
      </w:pPr>
    </w:p>
    <w:p w14:paraId="7827BD9F" w14:textId="3DB66538" w:rsidR="00FC4A49" w:rsidRPr="00963231" w:rsidRDefault="00FC4A49" w:rsidP="00FC4A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Kushtet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që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procedurën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="00C06E46">
        <w:rPr>
          <w:rFonts w:ascii="Times New Roman" w:eastAsia="Times New Roman" w:hAnsi="Times New Roman" w:cs="Times New Roman"/>
          <w:b/>
          <w:bCs/>
          <w:sz w:val="24"/>
          <w:szCs w:val="24"/>
        </w:rPr>
        <w:t>pranimit</w:t>
      </w:r>
      <w:proofErr w:type="spellEnd"/>
      <w:r w:rsidR="00C06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ne </w:t>
      </w:r>
      <w:proofErr w:type="spellStart"/>
      <w:r w:rsidR="00C06E46">
        <w:rPr>
          <w:rFonts w:ascii="Times New Roman" w:eastAsia="Times New Roman" w:hAnsi="Times New Roman" w:cs="Times New Roman"/>
          <w:b/>
          <w:bCs/>
          <w:sz w:val="24"/>
          <w:szCs w:val="24"/>
        </w:rPr>
        <w:t>sherbimin</w:t>
      </w:r>
      <w:proofErr w:type="spellEnd"/>
      <w:r w:rsidR="00C06E4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civil</w:t>
      </w:r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janë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27A27BEB" w14:textId="77777777" w:rsidR="00FC4A49" w:rsidRPr="00963231" w:rsidRDefault="00FC4A49" w:rsidP="00FC4A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a-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jetë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nëpunës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civil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konfirmuar</w:t>
      </w:r>
      <w:proofErr w:type="spellEnd"/>
    </w:p>
    <w:p w14:paraId="1F78A34A" w14:textId="77777777" w:rsidR="00FC4A49" w:rsidRPr="00963231" w:rsidRDefault="00FC4A49" w:rsidP="00FC4A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b-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mos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masë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disiplinore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në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fuqi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721D1B35" w14:textId="77777777" w:rsidR="00FC4A49" w:rsidRPr="00963231" w:rsidRDefault="00FC4A49" w:rsidP="00FC4A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c-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ketë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paktën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vlerësimin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fundit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 apo “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shumë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sz w:val="24"/>
          <w:szCs w:val="24"/>
        </w:rPr>
        <w:t>mirë</w:t>
      </w:r>
      <w:proofErr w:type="spellEnd"/>
      <w:r w:rsidRPr="00963231">
        <w:rPr>
          <w:rFonts w:ascii="Times New Roman" w:eastAsia="Times New Roman" w:hAnsi="Times New Roman" w:cs="Times New Roman"/>
          <w:sz w:val="24"/>
          <w:szCs w:val="24"/>
        </w:rPr>
        <w:t>”.</w:t>
      </w:r>
    </w:p>
    <w:p w14:paraId="61A9AB79" w14:textId="77777777" w:rsidR="00FC4A49" w:rsidRPr="00963231" w:rsidRDefault="00FC4A49" w:rsidP="00FC4A49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Kandidatët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duhet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të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plotësojnë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kriteret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e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veçanta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si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vijon</w:t>
      </w:r>
      <w:proofErr w:type="spellEnd"/>
      <w:r w:rsidRPr="00963231">
        <w:rPr>
          <w:rFonts w:ascii="Times New Roman" w:eastAsia="Times New Roman" w:hAnsi="Times New Roman" w:cs="Times New Roman"/>
          <w:b/>
          <w:bCs/>
          <w:sz w:val="24"/>
          <w:szCs w:val="24"/>
        </w:rPr>
        <w:t>:</w:t>
      </w:r>
    </w:p>
    <w:p w14:paraId="45243E76" w14:textId="77777777" w:rsidR="00FC4A49" w:rsidRDefault="00FC4A49" w:rsidP="00FC4A49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lastRenderedPageBreak/>
        <w:t xml:space="preserve">a-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zotërojnë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diplomë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nivelit</w:t>
      </w:r>
      <w:proofErr w:type="spellEnd"/>
      <w:r w:rsidRPr="00915598">
        <w:rPr>
          <w:color w:val="000000" w:themeColor="text1"/>
        </w:rPr>
        <w:t xml:space="preserve"> "Master </w:t>
      </w:r>
      <w:proofErr w:type="spellStart"/>
      <w:r w:rsidRPr="00915598">
        <w:rPr>
          <w:color w:val="000000" w:themeColor="text1"/>
        </w:rPr>
        <w:t>Shkencor</w:t>
      </w:r>
      <w:proofErr w:type="spellEnd"/>
      <w:proofErr w:type="gramStart"/>
      <w:r w:rsidRPr="00915598">
        <w:rPr>
          <w:color w:val="000000" w:themeColor="text1"/>
        </w:rPr>
        <w:t>"  ne</w:t>
      </w:r>
      <w:proofErr w:type="gram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Inxhinieri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Ndertimi</w:t>
      </w:r>
      <w:proofErr w:type="spellEnd"/>
      <w:r w:rsidRPr="00915598">
        <w:rPr>
          <w:color w:val="000000" w:themeColor="text1"/>
        </w:rPr>
        <w:t xml:space="preserve">, </w:t>
      </w:r>
    </w:p>
    <w:p w14:paraId="1A7D183A" w14:textId="77777777" w:rsidR="00FC4A49" w:rsidRPr="00915598" w:rsidRDefault="00FC4A49" w:rsidP="00FC4A49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proofErr w:type="spellStart"/>
      <w:proofErr w:type="gramStart"/>
      <w:r w:rsidRPr="00915598">
        <w:rPr>
          <w:color w:val="000000" w:themeColor="text1"/>
        </w:rPr>
        <w:t>Arkitekture,Planifikim</w:t>
      </w:r>
      <w:proofErr w:type="spellEnd"/>
      <w:proofErr w:type="gram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dhe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Menaxhim</w:t>
      </w:r>
      <w:proofErr w:type="spellEnd"/>
      <w:r w:rsidRPr="00915598">
        <w:rPr>
          <w:color w:val="000000" w:themeColor="text1"/>
        </w:rPr>
        <w:t xml:space="preserve"> Urban, </w:t>
      </w:r>
      <w:proofErr w:type="spellStart"/>
      <w:r w:rsidRPr="00915598">
        <w:rPr>
          <w:color w:val="000000" w:themeColor="text1"/>
        </w:rPr>
        <w:t>Urbanistik</w:t>
      </w:r>
      <w:proofErr w:type="spellEnd"/>
      <w:r w:rsidRPr="00915598">
        <w:rPr>
          <w:color w:val="000000" w:themeColor="text1"/>
        </w:rPr>
        <w:t>;</w:t>
      </w:r>
    </w:p>
    <w:p w14:paraId="4C171700" w14:textId="77777777" w:rsidR="00FC4A49" w:rsidRPr="00915598" w:rsidRDefault="00FC4A49" w:rsidP="00FC4A49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b-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kenë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paktën</w:t>
      </w:r>
      <w:proofErr w:type="spellEnd"/>
      <w:r w:rsidRPr="00915598">
        <w:rPr>
          <w:color w:val="000000" w:themeColor="text1"/>
        </w:rPr>
        <w:t xml:space="preserve"> 5 </w:t>
      </w:r>
      <w:proofErr w:type="spellStart"/>
      <w:r w:rsidRPr="00915598">
        <w:rPr>
          <w:color w:val="000000" w:themeColor="text1"/>
        </w:rPr>
        <w:t>vjet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përvojë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pune</w:t>
      </w:r>
      <w:proofErr w:type="spellEnd"/>
    </w:p>
    <w:p w14:paraId="2CDA421A" w14:textId="77777777" w:rsidR="00FC4A49" w:rsidRPr="00915598" w:rsidRDefault="00FC4A49" w:rsidP="00FC4A49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 xml:space="preserve">c-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kete</w:t>
      </w:r>
      <w:proofErr w:type="spellEnd"/>
      <w:r w:rsidRPr="00915598">
        <w:rPr>
          <w:color w:val="000000" w:themeColor="text1"/>
        </w:rPr>
        <w:t xml:space="preserve"> experience </w:t>
      </w:r>
      <w:proofErr w:type="gramStart"/>
      <w:r w:rsidRPr="00915598">
        <w:rPr>
          <w:color w:val="000000" w:themeColor="text1"/>
        </w:rPr>
        <w:t>ne  OJF</w:t>
      </w:r>
      <w:proofErr w:type="gramEnd"/>
    </w:p>
    <w:p w14:paraId="4C26B6E3" w14:textId="77777777" w:rsidR="00FC4A49" w:rsidRPr="00915598" w:rsidRDefault="00FC4A49" w:rsidP="00FC4A49">
      <w:pPr>
        <w:pStyle w:val="NormalWeb"/>
        <w:shd w:val="clear" w:color="auto" w:fill="FFFFFF"/>
        <w:spacing w:before="0" w:beforeAutospacing="0" w:after="150" w:afterAutospacing="0"/>
        <w:rPr>
          <w:color w:val="000000" w:themeColor="text1"/>
        </w:rPr>
      </w:pPr>
      <w:r w:rsidRPr="00915598">
        <w:rPr>
          <w:color w:val="000000" w:themeColor="text1"/>
        </w:rPr>
        <w:t>d-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kete</w:t>
      </w:r>
      <w:proofErr w:type="spellEnd"/>
      <w:r w:rsidRPr="00915598">
        <w:rPr>
          <w:color w:val="000000" w:themeColor="text1"/>
        </w:rPr>
        <w:t xml:space="preserve"> experience ne </w:t>
      </w:r>
      <w:proofErr w:type="spellStart"/>
      <w:r w:rsidRPr="00915598">
        <w:rPr>
          <w:color w:val="000000" w:themeColor="text1"/>
        </w:rPr>
        <w:t>implementimin</w:t>
      </w:r>
      <w:proofErr w:type="spellEnd"/>
      <w:r w:rsidRPr="00915598">
        <w:rPr>
          <w:color w:val="000000" w:themeColor="text1"/>
        </w:rPr>
        <w:t xml:space="preserve"> e </w:t>
      </w:r>
      <w:proofErr w:type="spellStart"/>
      <w:r w:rsidRPr="00915598">
        <w:rPr>
          <w:color w:val="000000" w:themeColor="text1"/>
        </w:rPr>
        <w:t>projekteve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te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huaja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financuar</w:t>
      </w:r>
      <w:proofErr w:type="spellEnd"/>
      <w:r w:rsidRPr="00915598">
        <w:rPr>
          <w:color w:val="000000" w:themeColor="text1"/>
        </w:rPr>
        <w:t xml:space="preserve"> </w:t>
      </w:r>
      <w:proofErr w:type="spellStart"/>
      <w:r w:rsidRPr="00915598">
        <w:rPr>
          <w:color w:val="000000" w:themeColor="text1"/>
        </w:rPr>
        <w:t>nga</w:t>
      </w:r>
      <w:proofErr w:type="spellEnd"/>
      <w:r w:rsidRPr="00915598">
        <w:rPr>
          <w:color w:val="000000" w:themeColor="text1"/>
        </w:rPr>
        <w:t xml:space="preserve"> EBRD/WB/KFW</w:t>
      </w:r>
    </w:p>
    <w:p w14:paraId="0442FB55" w14:textId="77777777" w:rsidR="00FC4A49" w:rsidRPr="005B5A67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4976BB">
        <w:rPr>
          <w:rFonts w:ascii="Times New Roman" w:hAnsi="Times New Roman" w:cs="Times New Roman"/>
          <w:color w:val="auto"/>
        </w:rPr>
        <w:t xml:space="preserve">c- </w:t>
      </w:r>
      <w:r w:rsidRPr="004976BB">
        <w:rPr>
          <w:rFonts w:ascii="Times New Roman" w:hAnsi="Times New Roman" w:cs="Times New Roman"/>
        </w:rPr>
        <w:t>Të ketë njohuri mjaft mira të një gjuhe të huaj të BE.</w:t>
      </w:r>
      <w:r w:rsidRPr="004976BB">
        <w:rPr>
          <w:rFonts w:ascii="Times New Roman" w:hAnsi="Times New Roman" w:cs="Times New Roman"/>
        </w:rPr>
        <w:br/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3203067D" w14:textId="77777777" w:rsidTr="00490131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8B0AFB1" w14:textId="7EA10963" w:rsidR="00FC4A49" w:rsidRPr="00671E98" w:rsidRDefault="00FC4A49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Pr="00671E98">
              <w:rPr>
                <w:rFonts w:cs="Times New Roman"/>
                <w:b/>
                <w:color w:val="auto"/>
                <w:sz w:val="28"/>
                <w:szCs w:val="28"/>
              </w:rPr>
              <w:t>.2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50DB89" w14:textId="77777777" w:rsidR="00FC4A49" w:rsidRPr="00671E98" w:rsidRDefault="00FC4A49" w:rsidP="00490131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DOKUMENTACIONI, MËNYRA DHE AFATI I DORËZIMIT </w:t>
            </w:r>
          </w:p>
        </w:tc>
      </w:tr>
    </w:tbl>
    <w:p w14:paraId="391CBC95" w14:textId="77777777" w:rsidR="00FC4A49" w:rsidRPr="00BA7EA2" w:rsidRDefault="00FC4A49" w:rsidP="00FC4A49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Kandidatët që aplikojnë duhet të dorëzojnë </w:t>
      </w:r>
      <w:proofErr w:type="spellStart"/>
      <w:r w:rsidRPr="00BA7EA2">
        <w:rPr>
          <w:rFonts w:ascii="Times New Roman" w:hAnsi="Times New Roman" w:cs="Times New Roman"/>
          <w:color w:val="auto"/>
        </w:rPr>
        <w:t>dokumentat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 si më poshtë:  </w:t>
      </w:r>
    </w:p>
    <w:p w14:paraId="1E7B6B6F" w14:textId="77777777" w:rsidR="00FC4A49" w:rsidRPr="00BA7EA2" w:rsidRDefault="00FC4A49" w:rsidP="00FC4A49">
      <w:pPr>
        <w:pStyle w:val="Default"/>
        <w:rPr>
          <w:rFonts w:ascii="Times New Roman" w:hAnsi="Times New Roman" w:cs="Times New Roman"/>
          <w:color w:val="auto"/>
        </w:rPr>
      </w:pPr>
      <w:r w:rsidRPr="00BA7EA2">
        <w:rPr>
          <w:rFonts w:ascii="Times New Roman" w:hAnsi="Times New Roman" w:cs="Times New Roman"/>
          <w:color w:val="auto"/>
        </w:rPr>
        <w:t xml:space="preserve">a- Jetëshkrim i plotësuar në përputhje me dokumentin tip që e gjeni në </w:t>
      </w:r>
      <w:proofErr w:type="spellStart"/>
      <w:r w:rsidRPr="00BA7EA2">
        <w:rPr>
          <w:rFonts w:ascii="Times New Roman" w:hAnsi="Times New Roman" w:cs="Times New Roman"/>
          <w:color w:val="auto"/>
        </w:rPr>
        <w:t>linkun</w:t>
      </w:r>
      <w:proofErr w:type="spellEnd"/>
      <w:r w:rsidRPr="00BA7EA2">
        <w:rPr>
          <w:rFonts w:ascii="Times New Roman" w:hAnsi="Times New Roman" w:cs="Times New Roman"/>
          <w:color w:val="auto"/>
        </w:rPr>
        <w:t xml:space="preserve">: </w:t>
      </w:r>
    </w:p>
    <w:p w14:paraId="7FD549DA" w14:textId="77777777" w:rsidR="00FC4A49" w:rsidRPr="00BA7EA2" w:rsidRDefault="00524D59" w:rsidP="00FC4A49">
      <w:pPr>
        <w:pStyle w:val="Default"/>
        <w:rPr>
          <w:rFonts w:ascii="Times New Roman" w:hAnsi="Times New Roman" w:cs="Times New Roman"/>
          <w:color w:val="0000FF"/>
        </w:rPr>
      </w:pPr>
      <w:hyperlink r:id="rId19" w:history="1">
        <w:r w:rsidR="00FC4A49" w:rsidRPr="00BA7EA2">
          <w:rPr>
            <w:rFonts w:ascii="Times New Roman" w:hAnsi="Times New Roman" w:cs="Times New Roman"/>
            <w:color w:val="0000FF"/>
          </w:rPr>
          <w:t>http://dap.gov.al/vende-vakante/udhezime-dokumenta/219-udhezime-dokumenta</w:t>
        </w:r>
      </w:hyperlink>
      <w:r w:rsidR="00FC4A49" w:rsidRPr="00BA7EA2">
        <w:rPr>
          <w:rFonts w:ascii="Times New Roman" w:hAnsi="Times New Roman" w:cs="Times New Roman"/>
          <w:color w:val="0000FF"/>
        </w:rPr>
        <w:t xml:space="preserve"> </w:t>
      </w:r>
    </w:p>
    <w:p w14:paraId="347F29CE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b- Fotokopje të diplomës  </w:t>
      </w:r>
    </w:p>
    <w:p w14:paraId="0D73962F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c- Fotokopje të librezës së punës (të gjitha faqet që vërtetojnë eksperiencën në punë); </w:t>
      </w:r>
    </w:p>
    <w:p w14:paraId="26555474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d- </w:t>
      </w:r>
      <w:proofErr w:type="spellStart"/>
      <w:r w:rsidRPr="00BA7EA2">
        <w:rPr>
          <w:rFonts w:ascii="Times New Roman" w:hAnsi="Times New Roman" w:cs="Times New Roman"/>
        </w:rPr>
        <w:t>Cdo</w:t>
      </w:r>
      <w:proofErr w:type="spellEnd"/>
      <w:r w:rsidRPr="00BA7EA2">
        <w:rPr>
          <w:rFonts w:ascii="Times New Roman" w:hAnsi="Times New Roman" w:cs="Times New Roman"/>
        </w:rPr>
        <w:t xml:space="preserve"> dokumentacion tjetër që vërteton trajnimet, kualifikimet, arsimim shtesë, vlerësimet pozitive apo të tjera të përmendura në jetëshkrimin tuaj; </w:t>
      </w:r>
    </w:p>
    <w:p w14:paraId="3295B5A4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e- Fotokopje të letërnjoftimit (ID); </w:t>
      </w:r>
    </w:p>
    <w:p w14:paraId="346623B4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f- Vërtetim të gjendjes shëndetësore; </w:t>
      </w:r>
    </w:p>
    <w:p w14:paraId="4D748309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g- </w:t>
      </w:r>
      <w:proofErr w:type="spellStart"/>
      <w:r w:rsidRPr="00BA7EA2">
        <w:rPr>
          <w:rFonts w:ascii="Times New Roman" w:hAnsi="Times New Roman" w:cs="Times New Roman"/>
        </w:rPr>
        <w:t>Vetëdeklarim</w:t>
      </w:r>
      <w:proofErr w:type="spellEnd"/>
      <w:r w:rsidRPr="00BA7EA2">
        <w:rPr>
          <w:rFonts w:ascii="Times New Roman" w:hAnsi="Times New Roman" w:cs="Times New Roman"/>
        </w:rPr>
        <w:t xml:space="preserve"> të gjendjes gjyqësore / Vërtetim të gjendjes gjyqësore.   </w:t>
      </w:r>
    </w:p>
    <w:p w14:paraId="09D3D786" w14:textId="77777777" w:rsidR="00FC4A49" w:rsidRPr="00BA7EA2" w:rsidRDefault="00FC4A49" w:rsidP="00FC4A49">
      <w:pPr>
        <w:pStyle w:val="Default"/>
        <w:jc w:val="both"/>
        <w:rPr>
          <w:rFonts w:ascii="Times New Roman" w:hAnsi="Times New Roman" w:cs="Times New Roman"/>
        </w:rPr>
      </w:pPr>
      <w:r w:rsidRPr="00BA7EA2">
        <w:rPr>
          <w:rFonts w:ascii="Times New Roman" w:hAnsi="Times New Roman" w:cs="Times New Roman"/>
        </w:rPr>
        <w:t xml:space="preserve">Aplikimi dhe dorëzimi i të gjitha </w:t>
      </w:r>
      <w:proofErr w:type="spellStart"/>
      <w:r w:rsidRPr="00BA7EA2">
        <w:rPr>
          <w:rFonts w:ascii="Times New Roman" w:hAnsi="Times New Roman" w:cs="Times New Roman"/>
        </w:rPr>
        <w:t>dokumentave</w:t>
      </w:r>
      <w:proofErr w:type="spellEnd"/>
      <w:r w:rsidRPr="00BA7EA2">
        <w:rPr>
          <w:rFonts w:ascii="Times New Roman" w:hAnsi="Times New Roman" w:cs="Times New Roman"/>
        </w:rPr>
        <w:t xml:space="preserve"> të cituara më sipër, do të bëhet në Bashkinë </w:t>
      </w:r>
      <w:proofErr w:type="spellStart"/>
      <w:r w:rsidRPr="00BA7EA2">
        <w:rPr>
          <w:rFonts w:ascii="Times New Roman" w:hAnsi="Times New Roman" w:cs="Times New Roman"/>
        </w:rPr>
        <w:t>Kamëz</w:t>
      </w:r>
      <w:proofErr w:type="spellEnd"/>
      <w:r w:rsidRPr="00BA7EA2">
        <w:rPr>
          <w:rFonts w:ascii="Times New Roman" w:hAnsi="Times New Roman" w:cs="Times New Roman"/>
        </w:rPr>
        <w:t>.</w:t>
      </w:r>
    </w:p>
    <w:p w14:paraId="1EFFEEB2" w14:textId="10D3DAE1" w:rsidR="00FC4A49" w:rsidRPr="00AB6EC5" w:rsidRDefault="00FC4A49" w:rsidP="00FC4A49">
      <w:pPr>
        <w:pStyle w:val="Default"/>
        <w:jc w:val="both"/>
        <w:rPr>
          <w:rFonts w:ascii="Times New Roman" w:hAnsi="Times New Roman" w:cs="Times New Roman"/>
          <w:b/>
          <w:bCs/>
          <w:iCs/>
          <w:szCs w:val="22"/>
        </w:rPr>
      </w:pP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Dokumentat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duhet të dorëzohen me postë apo drejtpërsëdrejti në Bashkinë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3"/>
        </w:rPr>
        <w:t>Kam</w:t>
      </w:r>
      <w:r>
        <w:rPr>
          <w:rFonts w:ascii="Times New Roman" w:hAnsi="Times New Roman" w:cs="Times New Roman"/>
          <w:b/>
          <w:bCs/>
          <w:iCs/>
          <w:szCs w:val="23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3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3"/>
        </w:rPr>
        <w:t xml:space="preserve"> brenda datës </w:t>
      </w:r>
      <w:r w:rsidR="006F68FD">
        <w:rPr>
          <w:rFonts w:ascii="Times New Roman" w:hAnsi="Times New Roman" w:cs="Times New Roman"/>
          <w:b/>
          <w:bCs/>
          <w:iCs/>
          <w:color w:val="FF0000"/>
          <w:szCs w:val="23"/>
        </w:rPr>
        <w:t>15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.0</w:t>
      </w:r>
      <w:r w:rsidR="006F68FD">
        <w:rPr>
          <w:rFonts w:ascii="Times New Roman" w:hAnsi="Times New Roman" w:cs="Times New Roman"/>
          <w:b/>
          <w:bCs/>
          <w:iCs/>
          <w:color w:val="FF0000"/>
          <w:szCs w:val="23"/>
        </w:rPr>
        <w:t>6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.</w:t>
      </w:r>
      <w:r w:rsidRPr="00AB6EC5"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>
        <w:rPr>
          <w:rFonts w:ascii="Times New Roman" w:hAnsi="Times New Roman" w:cs="Times New Roman"/>
          <w:b/>
          <w:bCs/>
          <w:iCs/>
          <w:color w:val="FF0000"/>
          <w:szCs w:val="23"/>
        </w:rPr>
        <w:t>20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 xml:space="preserve"> Në adresën Bashkia </w:t>
      </w:r>
      <w:proofErr w:type="spellStart"/>
      <w:r w:rsidRPr="00AB6EC5">
        <w:rPr>
          <w:rFonts w:ascii="Times New Roman" w:hAnsi="Times New Roman" w:cs="Times New Roman"/>
          <w:b/>
          <w:bCs/>
          <w:iCs/>
          <w:szCs w:val="22"/>
        </w:rPr>
        <w:t>Kam</w:t>
      </w:r>
      <w:r>
        <w:rPr>
          <w:rFonts w:ascii="Times New Roman" w:hAnsi="Times New Roman" w:cs="Times New Roman"/>
          <w:b/>
          <w:bCs/>
          <w:iCs/>
          <w:szCs w:val="22"/>
        </w:rPr>
        <w:t>ë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z</w:t>
      </w:r>
      <w:proofErr w:type="spellEnd"/>
      <w:r w:rsidRPr="00AB6EC5">
        <w:rPr>
          <w:rFonts w:ascii="Times New Roman" w:hAnsi="Times New Roman" w:cs="Times New Roman"/>
          <w:b/>
          <w:bCs/>
          <w:iCs/>
          <w:szCs w:val="22"/>
        </w:rPr>
        <w:t>, Bul</w:t>
      </w:r>
      <w:r>
        <w:rPr>
          <w:rFonts w:ascii="Times New Roman" w:hAnsi="Times New Roman" w:cs="Times New Roman"/>
          <w:b/>
          <w:bCs/>
          <w:iCs/>
          <w:szCs w:val="22"/>
        </w:rPr>
        <w:t>e</w:t>
      </w:r>
      <w:r w:rsidRPr="00AB6EC5">
        <w:rPr>
          <w:rFonts w:ascii="Times New Roman" w:hAnsi="Times New Roman" w:cs="Times New Roman"/>
          <w:b/>
          <w:bCs/>
          <w:iCs/>
          <w:szCs w:val="22"/>
        </w:rPr>
        <w:t>vardi “Blu”.</w:t>
      </w:r>
    </w:p>
    <w:p w14:paraId="5B74F349" w14:textId="77777777" w:rsidR="00FC4A49" w:rsidRPr="00AB6EC5" w:rsidRDefault="00FC4A49" w:rsidP="00FC4A49">
      <w:pPr>
        <w:pStyle w:val="Default"/>
        <w:ind w:left="1440"/>
        <w:jc w:val="both"/>
        <w:rPr>
          <w:rFonts w:ascii="Times New Roman" w:hAnsi="Times New Roman" w:cs="Times New Roman"/>
          <w:b/>
          <w:bCs/>
          <w:iCs/>
          <w:szCs w:val="22"/>
        </w:rPr>
      </w:pPr>
    </w:p>
    <w:p w14:paraId="30A62272" w14:textId="77777777" w:rsidR="00FC4A49" w:rsidRPr="00671E98" w:rsidRDefault="00FC4A49" w:rsidP="00FC4A49">
      <w:pPr>
        <w:pStyle w:val="Default"/>
        <w:rPr>
          <w:sz w:val="22"/>
          <w:szCs w:val="22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15C6E0B5" w14:textId="77777777" w:rsidTr="00490131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70842A9B" w14:textId="7F94C128" w:rsidR="00FC4A49" w:rsidRPr="00671E98" w:rsidRDefault="006A61C4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.3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1963692F" w14:textId="77777777" w:rsidR="00FC4A49" w:rsidRPr="00671E98" w:rsidRDefault="00FC4A49" w:rsidP="00490131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REZULTATET PËR FAZËN E VERIFIKIMIT PARAPRAK </w:t>
            </w:r>
          </w:p>
        </w:tc>
      </w:tr>
    </w:tbl>
    <w:p w14:paraId="09A72ED0" w14:textId="20DA1226" w:rsidR="00FC4A49" w:rsidRPr="00F86942" w:rsidRDefault="00FC4A49" w:rsidP="00FC4A4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datën </w:t>
      </w:r>
      <w:r w:rsidR="006F68FD">
        <w:rPr>
          <w:rFonts w:ascii="Times New Roman" w:hAnsi="Times New Roman" w:cs="Times New Roman"/>
          <w:color w:val="auto"/>
          <w:szCs w:val="23"/>
        </w:rPr>
        <w:t>15</w:t>
      </w:r>
      <w:r>
        <w:rPr>
          <w:rFonts w:ascii="Times New Roman" w:hAnsi="Times New Roman" w:cs="Times New Roman"/>
          <w:color w:val="auto"/>
          <w:szCs w:val="23"/>
        </w:rPr>
        <w:t>.0</w:t>
      </w:r>
      <w:r w:rsidR="006F68FD">
        <w:rPr>
          <w:rFonts w:ascii="Times New Roman" w:hAnsi="Times New Roman" w:cs="Times New Roman"/>
          <w:color w:val="auto"/>
          <w:szCs w:val="23"/>
        </w:rPr>
        <w:t>6</w:t>
      </w:r>
      <w:r w:rsidRPr="00F86942">
        <w:rPr>
          <w:rFonts w:ascii="Times New Roman" w:hAnsi="Times New Roman" w:cs="Times New Roman"/>
          <w:color w:val="auto"/>
          <w:szCs w:val="23"/>
        </w:rPr>
        <w:t>.</w:t>
      </w:r>
      <w:r>
        <w:rPr>
          <w:rFonts w:ascii="Times New Roman" w:hAnsi="Times New Roman" w:cs="Times New Roman"/>
          <w:color w:val="auto"/>
          <w:szCs w:val="23"/>
        </w:rPr>
        <w:t>2</w:t>
      </w:r>
      <w:r w:rsidRPr="00F86942">
        <w:rPr>
          <w:rFonts w:ascii="Times New Roman" w:hAnsi="Times New Roman" w:cs="Times New Roman"/>
          <w:color w:val="auto"/>
          <w:szCs w:val="23"/>
        </w:rPr>
        <w:t>0</w:t>
      </w:r>
      <w:r>
        <w:rPr>
          <w:rFonts w:ascii="Times New Roman" w:hAnsi="Times New Roman" w:cs="Times New Roman"/>
          <w:color w:val="auto"/>
          <w:szCs w:val="23"/>
        </w:rPr>
        <w:t>20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Drejtoria e Burimeve Njerëzore të Bashkisë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do të shpallë në faqen zyrtare të internetit </w:t>
      </w:r>
      <w:r>
        <w:rPr>
          <w:rFonts w:ascii="Times New Roman" w:hAnsi="Times New Roman" w:cs="Times New Roman"/>
          <w:color w:val="auto"/>
          <w:szCs w:val="23"/>
        </w:rPr>
        <w:t xml:space="preserve">dhe stendat e informimit 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listën e kandidatëve që plotësojnë kushtet dhe kërkesat e posaçme për procedurën </w:t>
      </w:r>
      <w:r w:rsidR="00315554">
        <w:rPr>
          <w:rFonts w:ascii="Times New Roman" w:hAnsi="Times New Roman" w:cs="Times New Roman"/>
          <w:color w:val="auto"/>
          <w:szCs w:val="23"/>
        </w:rPr>
        <w:t xml:space="preserve">e </w:t>
      </w:r>
      <w:r>
        <w:rPr>
          <w:rFonts w:ascii="Times New Roman" w:hAnsi="Times New Roman" w:cs="Times New Roman"/>
          <w:color w:val="auto"/>
          <w:szCs w:val="23"/>
        </w:rPr>
        <w:t>pranimi</w:t>
      </w:r>
      <w:r w:rsidR="00315554">
        <w:rPr>
          <w:rFonts w:ascii="Times New Roman" w:hAnsi="Times New Roman" w:cs="Times New Roman"/>
          <w:color w:val="auto"/>
          <w:szCs w:val="23"/>
        </w:rPr>
        <w:t>t</w:t>
      </w:r>
      <w:r>
        <w:rPr>
          <w:rFonts w:ascii="Times New Roman" w:hAnsi="Times New Roman" w:cs="Times New Roman"/>
          <w:color w:val="auto"/>
          <w:szCs w:val="23"/>
        </w:rPr>
        <w:t xml:space="preserve">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, si dhe datën, vendin dhe orën e saktë ku do të zhvillohet testimi me shkrim dhe intervista.  </w:t>
      </w:r>
    </w:p>
    <w:p w14:paraId="6DBB97BC" w14:textId="7A870877" w:rsidR="00FC4A49" w:rsidRPr="00F86942" w:rsidRDefault="00FC4A49" w:rsidP="00FC4A4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F86942">
        <w:rPr>
          <w:rFonts w:ascii="Times New Roman" w:hAnsi="Times New Roman" w:cs="Times New Roman"/>
          <w:color w:val="auto"/>
          <w:szCs w:val="23"/>
        </w:rPr>
        <w:t xml:space="preserve">Në të njëjtën datë kandidatët që nuk i plotësojnë kushtet e </w:t>
      </w:r>
      <w:r>
        <w:rPr>
          <w:rFonts w:ascii="Times New Roman" w:hAnsi="Times New Roman" w:cs="Times New Roman"/>
          <w:color w:val="auto"/>
          <w:szCs w:val="23"/>
        </w:rPr>
        <w:t>pranimi</w:t>
      </w:r>
      <w:r w:rsidR="00315554">
        <w:rPr>
          <w:rFonts w:ascii="Times New Roman" w:hAnsi="Times New Roman" w:cs="Times New Roman"/>
          <w:color w:val="auto"/>
          <w:szCs w:val="23"/>
        </w:rPr>
        <w:t>t</w:t>
      </w:r>
      <w:r>
        <w:rPr>
          <w:rFonts w:ascii="Times New Roman" w:hAnsi="Times New Roman" w:cs="Times New Roman"/>
          <w:color w:val="auto"/>
          <w:szCs w:val="23"/>
        </w:rPr>
        <w:t xml:space="preserve"> në shërbimin civil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 dhe kriteret e veçanta do të njoftohen individualisht në mënyrë elektronike nga Bashkia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F86942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, për shkaqet e </w:t>
      </w:r>
      <w:proofErr w:type="spellStart"/>
      <w:r w:rsidRPr="00F86942">
        <w:rPr>
          <w:rFonts w:ascii="Times New Roman" w:hAnsi="Times New Roman" w:cs="Times New Roman"/>
          <w:color w:val="auto"/>
          <w:szCs w:val="23"/>
        </w:rPr>
        <w:t>moskualifikimit</w:t>
      </w:r>
      <w:proofErr w:type="spellEnd"/>
      <w:r w:rsidRPr="00F86942">
        <w:rPr>
          <w:rFonts w:ascii="Times New Roman" w:hAnsi="Times New Roman" w:cs="Times New Roman"/>
          <w:color w:val="auto"/>
          <w:szCs w:val="23"/>
        </w:rPr>
        <w:t xml:space="preserve"> </w:t>
      </w:r>
      <w:r w:rsidRPr="00F86942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F86942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F86942">
        <w:rPr>
          <w:rFonts w:ascii="Times New Roman" w:hAnsi="Times New Roman" w:cs="Times New Roman"/>
          <w:iCs/>
          <w:color w:val="auto"/>
          <w:szCs w:val="23"/>
        </w:rPr>
        <w:t>)</w:t>
      </w:r>
      <w:r w:rsidRPr="00F86942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0B8EDA6" w14:textId="77777777" w:rsidR="00FC4A49" w:rsidRPr="00671E98" w:rsidRDefault="00FC4A4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  <w:r w:rsidRPr="00671E98">
        <w:rPr>
          <w:rFonts w:asciiTheme="minorHAnsi" w:hAnsiTheme="minorHAnsi"/>
          <w:color w:val="auto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10DB1EEE" w14:textId="77777777" w:rsidTr="00490131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181D7F0" w14:textId="7283E4EA" w:rsidR="00FC4A49" w:rsidRPr="00671E98" w:rsidRDefault="006A61C4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.4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4D45FBD6" w14:textId="77777777" w:rsidR="00FC4A49" w:rsidRPr="00671E98" w:rsidRDefault="00FC4A49" w:rsidP="00490131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FUSHAT E NJOHURIVE, AFTËSITË DHE CILËSITË MBI TË CILAT DO TË ZHVILLOHET TESTIMI ME SHKRIM DHE INTERVISTA </w:t>
            </w:r>
          </w:p>
        </w:tc>
      </w:tr>
    </w:tbl>
    <w:p w14:paraId="413E504D" w14:textId="77777777" w:rsidR="00FC4A49" w:rsidRDefault="00FC4A49" w:rsidP="00FC4A49">
      <w:pPr>
        <w:pStyle w:val="NormalWeb"/>
        <w:shd w:val="clear" w:color="auto" w:fill="FFFFFF"/>
        <w:spacing w:before="0" w:beforeAutospacing="0" w:after="150" w:afterAutospacing="0"/>
        <w:jc w:val="both"/>
        <w:rPr>
          <w:rStyle w:val="Strong"/>
          <w:color w:val="333333"/>
        </w:rPr>
      </w:pPr>
    </w:p>
    <w:p w14:paraId="0E9B6A86" w14:textId="77777777" w:rsidR="00FC4A49" w:rsidRPr="00505DC3" w:rsidRDefault="00FC4A49" w:rsidP="00FC4A49">
      <w:pPr>
        <w:pStyle w:val="NormalWeb"/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Strong"/>
        </w:rPr>
        <w:t>Kandidatët</w:t>
      </w:r>
      <w:proofErr w:type="spellEnd"/>
      <w:r w:rsidRPr="00505DC3">
        <w:rPr>
          <w:rStyle w:val="Strong"/>
        </w:rPr>
        <w:t xml:space="preserve"> do </w:t>
      </w:r>
      <w:proofErr w:type="spellStart"/>
      <w:r w:rsidRPr="00505DC3">
        <w:rPr>
          <w:rStyle w:val="Strong"/>
        </w:rPr>
        <w:t>të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testohen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në</w:t>
      </w:r>
      <w:proofErr w:type="spellEnd"/>
      <w:r w:rsidRPr="00505DC3">
        <w:rPr>
          <w:rStyle w:val="Strong"/>
        </w:rPr>
        <w:t xml:space="preserve"> </w:t>
      </w:r>
      <w:proofErr w:type="spellStart"/>
      <w:r w:rsidRPr="00505DC3">
        <w:rPr>
          <w:rStyle w:val="Strong"/>
        </w:rPr>
        <w:t>lidhje</w:t>
      </w:r>
      <w:proofErr w:type="spellEnd"/>
      <w:r w:rsidRPr="00505DC3">
        <w:rPr>
          <w:rStyle w:val="Strong"/>
        </w:rPr>
        <w:t xml:space="preserve"> me:</w:t>
      </w:r>
    </w:p>
    <w:p w14:paraId="7B525444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t>Ligjin</w:t>
      </w:r>
      <w:proofErr w:type="spellEnd"/>
      <w:r w:rsidRPr="00505DC3">
        <w:t xml:space="preserve"> Nr.139/2015, date 17.12.201</w:t>
      </w:r>
      <w:r>
        <w:t>6</w:t>
      </w:r>
      <w:r w:rsidRPr="00505DC3">
        <w:t xml:space="preserve"> “</w:t>
      </w:r>
      <w:proofErr w:type="spellStart"/>
      <w:r w:rsidRPr="00505DC3">
        <w:t>Për</w:t>
      </w:r>
      <w:proofErr w:type="spellEnd"/>
      <w:r w:rsidRPr="00505DC3">
        <w:t xml:space="preserve"> </w:t>
      </w:r>
      <w:proofErr w:type="spellStart"/>
      <w:r w:rsidRPr="00505DC3">
        <w:t>veteqeverisjen</w:t>
      </w:r>
      <w:proofErr w:type="spellEnd"/>
      <w:r w:rsidRPr="00505DC3">
        <w:t xml:space="preserve"> </w:t>
      </w:r>
      <w:proofErr w:type="spellStart"/>
      <w:r w:rsidRPr="00505DC3">
        <w:t>vendore</w:t>
      </w:r>
      <w:proofErr w:type="spellEnd"/>
      <w:r w:rsidRPr="00505DC3">
        <w:t>”.</w:t>
      </w:r>
    </w:p>
    <w:p w14:paraId="2077C0BF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Nr.152/2013, “</w:t>
      </w:r>
      <w:proofErr w:type="spellStart"/>
      <w:proofErr w:type="gram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  </w:t>
      </w:r>
      <w:proofErr w:type="spellStart"/>
      <w:r w:rsidRPr="00505DC3">
        <w:rPr>
          <w:rStyle w:val="Emphasis"/>
        </w:rPr>
        <w:t>Nëpunësin</w:t>
      </w:r>
      <w:proofErr w:type="spellEnd"/>
      <w:proofErr w:type="gramEnd"/>
      <w:r w:rsidRPr="00505DC3">
        <w:rPr>
          <w:rStyle w:val="Emphasis"/>
        </w:rPr>
        <w:t xml:space="preserve">  Civil”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  <w:r w:rsidRPr="00505DC3">
        <w:rPr>
          <w:rStyle w:val="Emphasis"/>
        </w:rPr>
        <w:t>.</w:t>
      </w:r>
    </w:p>
    <w:p w14:paraId="2D2A2599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</w:t>
      </w:r>
      <w:proofErr w:type="gramStart"/>
      <w:r w:rsidRPr="00505DC3">
        <w:rPr>
          <w:rStyle w:val="Emphasis"/>
        </w:rPr>
        <w:t>9131,datë</w:t>
      </w:r>
      <w:proofErr w:type="gramEnd"/>
      <w:r w:rsidRPr="00505DC3">
        <w:rPr>
          <w:rStyle w:val="Emphasis"/>
        </w:rPr>
        <w:t xml:space="preserve"> 08.09.2003 “Per </w:t>
      </w:r>
      <w:proofErr w:type="spellStart"/>
      <w:r w:rsidRPr="00505DC3">
        <w:rPr>
          <w:rStyle w:val="Emphasis"/>
        </w:rPr>
        <w:t>rregullat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etikës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administratën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publike</w:t>
      </w:r>
      <w:proofErr w:type="spellEnd"/>
      <w:r w:rsidRPr="00505DC3">
        <w:rPr>
          <w:rStyle w:val="Emphasis"/>
        </w:rPr>
        <w:t>”.</w:t>
      </w:r>
    </w:p>
    <w:p w14:paraId="44F119A0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Nr.119/2014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18.09.2014 “Per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drejten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informimit</w:t>
      </w:r>
      <w:proofErr w:type="spellEnd"/>
      <w:r w:rsidRPr="00505DC3">
        <w:rPr>
          <w:rStyle w:val="Emphasis"/>
        </w:rPr>
        <w:t>”</w:t>
      </w:r>
    </w:p>
    <w:p w14:paraId="7070EE0E" w14:textId="77777777" w:rsidR="00FC4A49" w:rsidRPr="00A223F9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spellStart"/>
      <w:r w:rsidRPr="00505DC3">
        <w:rPr>
          <w:rStyle w:val="Emphasis"/>
        </w:rPr>
        <w:lastRenderedPageBreak/>
        <w:t>Ligjin</w:t>
      </w:r>
      <w:proofErr w:type="spellEnd"/>
      <w:r w:rsidRPr="00505DC3">
        <w:rPr>
          <w:rStyle w:val="Emphasis"/>
        </w:rPr>
        <w:t xml:space="preserve"> Nr.8485,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12.05.1999 “Kodi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proçedurave</w:t>
      </w:r>
      <w:proofErr w:type="spellEnd"/>
      <w:r w:rsidRPr="00505DC3">
        <w:rPr>
          <w:rStyle w:val="Emphasis"/>
        </w:rPr>
        <w:t xml:space="preserve"> administrative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Republikes</w:t>
      </w:r>
      <w:proofErr w:type="spellEnd"/>
      <w:r w:rsidRPr="00505DC3">
        <w:rPr>
          <w:rStyle w:val="Emphasis"/>
        </w:rPr>
        <w:t xml:space="preserve"> se </w:t>
      </w:r>
      <w:proofErr w:type="spellStart"/>
      <w:r w:rsidRPr="00505DC3">
        <w:rPr>
          <w:rStyle w:val="Emphasis"/>
        </w:rPr>
        <w:t>Shqiperise</w:t>
      </w:r>
      <w:proofErr w:type="spellEnd"/>
      <w:r w:rsidRPr="00505DC3">
        <w:rPr>
          <w:rStyle w:val="Emphasis"/>
        </w:rPr>
        <w:t>”;</w:t>
      </w:r>
    </w:p>
    <w:p w14:paraId="3769949C" w14:textId="77777777" w:rsidR="00FC4A49" w:rsidRPr="00A223F9" w:rsidRDefault="00FC4A49" w:rsidP="00FC4A49">
      <w:pPr>
        <w:pStyle w:val="ListParagraph"/>
        <w:numPr>
          <w:ilvl w:val="0"/>
          <w:numId w:val="19"/>
        </w:numPr>
        <w:spacing w:before="57" w:after="57"/>
        <w:ind w:right="206"/>
      </w:pPr>
      <w:r w:rsidRPr="00A223F9">
        <w:rPr>
          <w:color w:val="000000"/>
          <w:lang w:val="sq-AL"/>
        </w:rPr>
        <w:t xml:space="preserve">Ligji Nr. 115/2014 “Për ndarjen administrative-territoriale të njësive të qeverisjes vendore ne Republikën e Shqipërisë” </w:t>
      </w:r>
    </w:p>
    <w:p w14:paraId="6876F285" w14:textId="77777777" w:rsidR="00FC4A49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Nr.107/2014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31.07.2014 “Per </w:t>
      </w:r>
      <w:proofErr w:type="spellStart"/>
      <w:r w:rsidRPr="00505DC3">
        <w:rPr>
          <w:rStyle w:val="Emphasis"/>
        </w:rPr>
        <w:t>planifikimin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</w:p>
    <w:p w14:paraId="3642CDF4" w14:textId="77777777" w:rsidR="00FC4A49" w:rsidRPr="00C478B2" w:rsidRDefault="00524D59" w:rsidP="00FC4A4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20" w:anchor="_blank" w:history="1"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Ligjin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Nr. 459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datë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16.06.2010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standarteve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të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përbashkëta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Gjeodezike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dhe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GIS;</w:t>
        </w:r>
      </w:hyperlink>
    </w:p>
    <w:p w14:paraId="3BE3EA39" w14:textId="77777777" w:rsidR="00FC4A49" w:rsidRPr="00C478B2" w:rsidRDefault="00FC4A49" w:rsidP="00FC4A4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  <w:color w:val="000000"/>
          <w:lang w:val="sq-AL"/>
        </w:rPr>
      </w:pPr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Ligjin nr. 322, datë 27.04.2016 “Për miratimin e rregullave për përcaktimin, krijimin dhe realizimin e kornizës referuese gjeodezike shqiptare (</w:t>
      </w:r>
      <w:proofErr w:type="spellStart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krgjsh</w:t>
      </w:r>
      <w:proofErr w:type="spellEnd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 xml:space="preserve">), si </w:t>
      </w:r>
      <w:proofErr w:type="spellStart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metadatë</w:t>
      </w:r>
      <w:proofErr w:type="spellEnd"/>
      <w:r w:rsidRPr="00C478B2">
        <w:rPr>
          <w:rFonts w:ascii="Times New Roman" w:hAnsi="Times New Roman" w:cs="Times New Roman"/>
          <w:i/>
          <w:iCs/>
          <w:color w:val="000000"/>
          <w:lang w:val="sq-AL"/>
        </w:rPr>
        <w:t>”</w:t>
      </w:r>
    </w:p>
    <w:p w14:paraId="319D6BB8" w14:textId="77777777" w:rsidR="00FC4A49" w:rsidRPr="00C478B2" w:rsidRDefault="00FC4A49" w:rsidP="00FC4A4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proofErr w:type="spellStart"/>
      <w:r w:rsidRPr="00C478B2">
        <w:rPr>
          <w:rFonts w:ascii="Times New Roman" w:hAnsi="Times New Roman" w:cs="Times New Roman"/>
          <w:i/>
          <w:iCs/>
        </w:rPr>
        <w:t>Ligjin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nr. 408, </w:t>
      </w:r>
      <w:proofErr w:type="spellStart"/>
      <w:r w:rsidRPr="00C478B2">
        <w:rPr>
          <w:rFonts w:ascii="Times New Roman" w:hAnsi="Times New Roman" w:cs="Times New Roman"/>
          <w:i/>
          <w:iCs/>
        </w:rPr>
        <w:t>datë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13.05.2015 “</w:t>
      </w:r>
      <w:proofErr w:type="spellStart"/>
      <w:r w:rsidRPr="00C478B2">
        <w:rPr>
          <w:rFonts w:ascii="Times New Roman" w:hAnsi="Times New Roman" w:cs="Times New Roman"/>
          <w:i/>
          <w:iCs/>
        </w:rPr>
        <w:t>Për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78B2">
        <w:rPr>
          <w:rFonts w:ascii="Times New Roman" w:hAnsi="Times New Roman" w:cs="Times New Roman"/>
          <w:i/>
          <w:iCs/>
        </w:rPr>
        <w:t>miratimin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e </w:t>
      </w:r>
      <w:proofErr w:type="spellStart"/>
      <w:r w:rsidRPr="00C478B2">
        <w:rPr>
          <w:rFonts w:ascii="Times New Roman" w:hAnsi="Times New Roman" w:cs="Times New Roman"/>
          <w:i/>
          <w:iCs/>
        </w:rPr>
        <w:t>rregullores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78B2">
        <w:rPr>
          <w:rFonts w:ascii="Times New Roman" w:hAnsi="Times New Roman" w:cs="Times New Roman"/>
          <w:i/>
          <w:iCs/>
        </w:rPr>
        <w:t>së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proofErr w:type="gramStart"/>
      <w:r w:rsidRPr="00C478B2">
        <w:rPr>
          <w:rFonts w:ascii="Times New Roman" w:hAnsi="Times New Roman" w:cs="Times New Roman"/>
          <w:i/>
          <w:iCs/>
        </w:rPr>
        <w:t>zhvillimit</w:t>
      </w:r>
      <w:proofErr w:type="spellEnd"/>
      <w:r w:rsidRPr="00C478B2">
        <w:rPr>
          <w:rFonts w:ascii="Times New Roman" w:hAnsi="Times New Roman" w:cs="Times New Roman"/>
          <w:i/>
          <w:iCs/>
        </w:rPr>
        <w:t>”(</w:t>
      </w:r>
      <w:proofErr w:type="spellStart"/>
      <w:proofErr w:type="gramEnd"/>
      <w:r w:rsidRPr="00C478B2">
        <w:rPr>
          <w:rFonts w:ascii="Times New Roman" w:hAnsi="Times New Roman" w:cs="Times New Roman"/>
          <w:i/>
          <w:iCs/>
        </w:rPr>
        <w:t>i</w:t>
      </w:r>
      <w:proofErr w:type="spellEnd"/>
      <w:r w:rsidRPr="00C478B2">
        <w:rPr>
          <w:rFonts w:ascii="Times New Roman" w:hAnsi="Times New Roman" w:cs="Times New Roman"/>
          <w:i/>
          <w:iCs/>
        </w:rPr>
        <w:t xml:space="preserve"> </w:t>
      </w:r>
      <w:proofErr w:type="spellStart"/>
      <w:r w:rsidRPr="00C478B2">
        <w:rPr>
          <w:rFonts w:ascii="Times New Roman" w:hAnsi="Times New Roman" w:cs="Times New Roman"/>
          <w:i/>
          <w:iCs/>
        </w:rPr>
        <w:t>ndryshuar</w:t>
      </w:r>
      <w:proofErr w:type="spellEnd"/>
      <w:r w:rsidRPr="00C478B2">
        <w:rPr>
          <w:rFonts w:ascii="Times New Roman" w:hAnsi="Times New Roman" w:cs="Times New Roman"/>
          <w:i/>
          <w:iCs/>
        </w:rPr>
        <w:t>)</w:t>
      </w:r>
    </w:p>
    <w:p w14:paraId="7F3A319B" w14:textId="77777777" w:rsidR="00FC4A49" w:rsidRPr="00C478B2" w:rsidRDefault="00FC4A49" w:rsidP="00FC4A49">
      <w:pPr>
        <w:pStyle w:val="ListParagraph"/>
        <w:numPr>
          <w:ilvl w:val="0"/>
          <w:numId w:val="19"/>
        </w:numPr>
        <w:autoSpaceDE w:val="0"/>
        <w:autoSpaceDN w:val="0"/>
        <w:adjustRightInd w:val="0"/>
        <w:rPr>
          <w:rStyle w:val="ListLabel30"/>
          <w:rFonts w:ascii="Times New Roman" w:hAnsi="Times New Roman" w:cs="Times New Roman"/>
          <w:i/>
          <w:iCs/>
          <w:color w:val="000000"/>
        </w:rPr>
      </w:pP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Ligjin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nr. 671,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datë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29.07.2015 “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Për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miratimin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e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Rregullores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së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Planifikimit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të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 xml:space="preserve"> </w:t>
      </w:r>
      <w:proofErr w:type="spellStart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Territorit</w:t>
      </w:r>
      <w:proofErr w:type="spellEnd"/>
      <w:r w:rsidRPr="00C478B2">
        <w:rPr>
          <w:rStyle w:val="ListLabel30"/>
          <w:rFonts w:ascii="Times New Roman" w:hAnsi="Times New Roman" w:cs="Times New Roman"/>
          <w:i/>
          <w:iCs/>
          <w:color w:val="000000"/>
        </w:rPr>
        <w:t>”.</w:t>
      </w:r>
    </w:p>
    <w:p w14:paraId="768DF740" w14:textId="77777777" w:rsidR="00FC4A49" w:rsidRPr="00C478B2" w:rsidRDefault="00524D59" w:rsidP="00FC4A49">
      <w:pPr>
        <w:pStyle w:val="ListParagraph"/>
        <w:numPr>
          <w:ilvl w:val="0"/>
          <w:numId w:val="19"/>
        </w:numPr>
        <w:shd w:val="clear" w:color="auto" w:fill="FFFFFF"/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21" w:anchor="_blank" w:history="1">
        <w:r w:rsidR="00FC4A49" w:rsidRPr="00C478B2">
          <w:rPr>
            <w:rStyle w:val="ListLabel29"/>
            <w:rFonts w:ascii="Times New Roman" w:hAnsi="Times New Roman" w:cs="Times New Roman"/>
            <w:i/>
            <w:iCs/>
            <w:color w:val="000000"/>
          </w:rPr>
          <w:t>Ligj Nr. 28 datë 23.03.2017,  "Për disa ndryshime dhe shtesa në Ligjin Nr. 107/2014 "Për Planifikimin dhe Zhvillimin e Territorit", të ndryshuar"</w:t>
        </w:r>
      </w:hyperlink>
    </w:p>
    <w:p w14:paraId="3F533A7A" w14:textId="77777777" w:rsidR="00FC4A49" w:rsidRPr="00C478B2" w:rsidRDefault="00524D59" w:rsidP="00FC4A49">
      <w:pPr>
        <w:pStyle w:val="ListParagraph"/>
        <w:numPr>
          <w:ilvl w:val="0"/>
          <w:numId w:val="19"/>
        </w:numPr>
        <w:spacing w:before="57" w:after="57"/>
        <w:ind w:right="206"/>
        <w:rPr>
          <w:rFonts w:ascii="Times New Roman" w:hAnsi="Times New Roman" w:cs="Times New Roman"/>
          <w:i/>
          <w:iCs/>
        </w:rPr>
      </w:pPr>
      <w:hyperlink r:id="rId22" w:anchor="_blank" w:history="1">
        <w:proofErr w:type="spellStart"/>
        <w:proofErr w:type="gram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Ligjin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 Nr</w:t>
        </w:r>
        <w:proofErr w:type="gram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. 686 date 22.11.2017 "Per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VKM Nr. 686 date 22.11.2017 "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Për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miratimin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e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Rregullores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së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Planifikimit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të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 xml:space="preserve"> </w:t>
        </w:r>
        <w:proofErr w:type="spellStart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Territorit</w:t>
        </w:r>
        <w:proofErr w:type="spellEnd"/>
        <w:r w:rsidR="00FC4A49" w:rsidRPr="00C478B2">
          <w:rPr>
            <w:rStyle w:val="ListLabel30"/>
            <w:rFonts w:ascii="Times New Roman" w:hAnsi="Times New Roman" w:cs="Times New Roman"/>
            <w:i/>
            <w:iCs/>
            <w:color w:val="000000"/>
          </w:rPr>
          <w:t>";</w:t>
        </w:r>
      </w:hyperlink>
    </w:p>
    <w:p w14:paraId="76F72745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Ligjin</w:t>
      </w:r>
      <w:proofErr w:type="spellEnd"/>
      <w:r w:rsidRPr="00505DC3">
        <w:rPr>
          <w:rStyle w:val="Emphasis"/>
        </w:rPr>
        <w:t xml:space="preserve"> Nr.107/2014 </w:t>
      </w:r>
      <w:proofErr w:type="spellStart"/>
      <w:r w:rsidRPr="00505DC3">
        <w:rPr>
          <w:rStyle w:val="Emphasis"/>
        </w:rPr>
        <w:t>te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miratuar</w:t>
      </w:r>
      <w:proofErr w:type="spellEnd"/>
      <w:r w:rsidRPr="00505DC3">
        <w:rPr>
          <w:rStyle w:val="Emphasis"/>
        </w:rPr>
        <w:t xml:space="preserve"> me date 31.07.2014 “Per </w:t>
      </w:r>
      <w:proofErr w:type="spellStart"/>
      <w:r w:rsidRPr="00505DC3">
        <w:rPr>
          <w:rStyle w:val="Emphasis"/>
        </w:rPr>
        <w:t>planifikimin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territorit</w:t>
      </w:r>
      <w:proofErr w:type="spellEnd"/>
      <w:r w:rsidRPr="00505DC3">
        <w:rPr>
          <w:rStyle w:val="Emphasis"/>
        </w:rPr>
        <w:t xml:space="preserve">” </w:t>
      </w:r>
      <w:proofErr w:type="spellStart"/>
      <w:r w:rsidRPr="00505DC3">
        <w:rPr>
          <w:rStyle w:val="Emphasis"/>
        </w:rPr>
        <w:t>i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ndryshuar</w:t>
      </w:r>
      <w:proofErr w:type="spellEnd"/>
    </w:p>
    <w:p w14:paraId="02AA70D1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</w:t>
      </w:r>
      <w:proofErr w:type="spellEnd"/>
      <w:r w:rsidRPr="00505DC3">
        <w:rPr>
          <w:rStyle w:val="Emphasis"/>
        </w:rPr>
        <w:t xml:space="preserve"> Nr.8743,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22.2.2001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pronat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paluajtshme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shtetit</w:t>
      </w:r>
      <w:proofErr w:type="spellEnd"/>
      <w:r w:rsidRPr="00505DC3">
        <w:rPr>
          <w:rStyle w:val="Emphasis"/>
        </w:rPr>
        <w:t>”</w:t>
      </w:r>
    </w:p>
    <w:p w14:paraId="5FB6A105" w14:textId="77777777" w:rsidR="00FC4A49" w:rsidRPr="00505DC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</w:pPr>
      <w:proofErr w:type="spellStart"/>
      <w:r w:rsidRPr="00505DC3">
        <w:rPr>
          <w:rStyle w:val="Emphasis"/>
        </w:rPr>
        <w:t>Ligji</w:t>
      </w:r>
      <w:proofErr w:type="spellEnd"/>
      <w:r w:rsidRPr="00505DC3">
        <w:rPr>
          <w:rStyle w:val="Emphasis"/>
        </w:rPr>
        <w:t xml:space="preserve"> Nr.8752, date </w:t>
      </w:r>
      <w:proofErr w:type="gramStart"/>
      <w:r w:rsidRPr="00505DC3">
        <w:rPr>
          <w:rStyle w:val="Emphasis"/>
        </w:rPr>
        <w:t>26.03.2001 ”Per</w:t>
      </w:r>
      <w:proofErr w:type="gram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krijimin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funksionimin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per </w:t>
      </w:r>
      <w:proofErr w:type="spellStart"/>
      <w:r w:rsidRPr="00505DC3">
        <w:rPr>
          <w:rStyle w:val="Emphasis"/>
        </w:rPr>
        <w:t>mbrojtjen</w:t>
      </w:r>
      <w:proofErr w:type="spellEnd"/>
      <w:r w:rsidRPr="00505DC3">
        <w:rPr>
          <w:rStyle w:val="Emphasis"/>
        </w:rPr>
        <w:t xml:space="preserve"> e tokes”</w:t>
      </w:r>
    </w:p>
    <w:p w14:paraId="7C4C2544" w14:textId="77777777" w:rsidR="00FC4A49" w:rsidRPr="00DC5DD3" w:rsidRDefault="00FC4A49" w:rsidP="00FC4A49">
      <w:pPr>
        <w:pStyle w:val="NormalWeb"/>
        <w:numPr>
          <w:ilvl w:val="0"/>
          <w:numId w:val="19"/>
        </w:numPr>
        <w:shd w:val="clear" w:color="auto" w:fill="FFFFFF"/>
        <w:spacing w:before="0" w:beforeAutospacing="0" w:after="150" w:afterAutospacing="0"/>
        <w:jc w:val="both"/>
        <w:rPr>
          <w:rStyle w:val="Emphasis"/>
          <w:i w:val="0"/>
          <w:iCs w:val="0"/>
        </w:rPr>
      </w:pPr>
      <w:proofErr w:type="gramStart"/>
      <w:r w:rsidRPr="00505DC3">
        <w:rPr>
          <w:rStyle w:val="Emphasis"/>
        </w:rPr>
        <w:t>VKM  Nr</w:t>
      </w:r>
      <w:proofErr w:type="gramEnd"/>
      <w:r w:rsidRPr="00505DC3">
        <w:rPr>
          <w:rStyle w:val="Emphasis"/>
        </w:rPr>
        <w:t xml:space="preserve">. 965, </w:t>
      </w:r>
      <w:proofErr w:type="spellStart"/>
      <w:r w:rsidRPr="00505DC3">
        <w:rPr>
          <w:rStyle w:val="Emphasis"/>
        </w:rPr>
        <w:t>datë</w:t>
      </w:r>
      <w:proofErr w:type="spellEnd"/>
      <w:r w:rsidRPr="00505DC3">
        <w:rPr>
          <w:rStyle w:val="Emphasis"/>
        </w:rPr>
        <w:t xml:space="preserve"> 2.12.2015 “</w:t>
      </w:r>
      <w:proofErr w:type="spellStart"/>
      <w:r w:rsidRPr="00505DC3">
        <w:rPr>
          <w:rStyle w:val="Emphasis"/>
        </w:rPr>
        <w:t>Për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bashkëpunimin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ndërinstitucional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strukturave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të</w:t>
      </w:r>
      <w:proofErr w:type="spellEnd"/>
      <w:r w:rsidRPr="00505DC3">
        <w:t xml:space="preserve"> </w:t>
      </w:r>
      <w:proofErr w:type="spellStart"/>
      <w:r w:rsidRPr="00505DC3">
        <w:rPr>
          <w:rStyle w:val="Emphasis"/>
        </w:rPr>
        <w:t>drejtimit</w:t>
      </w:r>
      <w:proofErr w:type="spellEnd"/>
      <w:r w:rsidRPr="00505DC3">
        <w:rPr>
          <w:rStyle w:val="Emphasis"/>
        </w:rPr>
        <w:t xml:space="preserve">, </w:t>
      </w:r>
      <w:proofErr w:type="spellStart"/>
      <w:r w:rsidRPr="00505DC3">
        <w:rPr>
          <w:rStyle w:val="Emphasis"/>
        </w:rPr>
        <w:t>në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rastet</w:t>
      </w:r>
      <w:proofErr w:type="spellEnd"/>
      <w:r w:rsidRPr="00505DC3">
        <w:rPr>
          <w:rStyle w:val="Emphasis"/>
        </w:rPr>
        <w:t xml:space="preserve"> e </w:t>
      </w:r>
      <w:proofErr w:type="spellStart"/>
      <w:r w:rsidRPr="00505DC3">
        <w:rPr>
          <w:rStyle w:val="Emphasis"/>
        </w:rPr>
        <w:t>emergjencave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civile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dhe</w:t>
      </w:r>
      <w:proofErr w:type="spellEnd"/>
      <w:r w:rsidRPr="00505DC3">
        <w:rPr>
          <w:rStyle w:val="Emphasis"/>
        </w:rPr>
        <w:t xml:space="preserve"> </w:t>
      </w:r>
      <w:proofErr w:type="spellStart"/>
      <w:r w:rsidRPr="00505DC3">
        <w:rPr>
          <w:rStyle w:val="Emphasis"/>
        </w:rPr>
        <w:t>krizave</w:t>
      </w:r>
      <w:proofErr w:type="spellEnd"/>
      <w:r w:rsidRPr="00505DC3">
        <w:rPr>
          <w:rStyle w:val="Emphasis"/>
        </w:rPr>
        <w:t>”.</w:t>
      </w:r>
    </w:p>
    <w:p w14:paraId="103E9A7E" w14:textId="77777777" w:rsidR="00FC4A49" w:rsidRPr="00505DC3" w:rsidRDefault="00FC4A49" w:rsidP="00FC4A49">
      <w:pPr>
        <w:pStyle w:val="NormalWeb"/>
        <w:shd w:val="clear" w:color="auto" w:fill="FFFFFF"/>
        <w:spacing w:before="0" w:beforeAutospacing="0" w:after="150" w:afterAutospacing="0"/>
        <w:ind w:left="360"/>
        <w:jc w:val="both"/>
      </w:pPr>
    </w:p>
    <w:p w14:paraId="4CB97FC2" w14:textId="77777777" w:rsidR="00FC4A49" w:rsidRDefault="00FC4A49" w:rsidP="00FC4A49">
      <w:pPr>
        <w:pStyle w:val="Default"/>
        <w:rPr>
          <w:rFonts w:ascii="Times New Roman" w:hAnsi="Times New Roman" w:cs="Times New Roman"/>
          <w:b/>
          <w:bCs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gjatë intervistës së strukturuar me gojë do të vlerësohen në lidhje me: </w:t>
      </w:r>
    </w:p>
    <w:p w14:paraId="036700DC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198A10F" w14:textId="77777777" w:rsidR="00FC4A49" w:rsidRPr="003B2FD1" w:rsidRDefault="00FC4A49" w:rsidP="00FC4A49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Njohuritë, aftësitë, kompetencën në lidhje me përshkrimin përgjithësues të punës për pozicionet; </w:t>
      </w:r>
    </w:p>
    <w:p w14:paraId="77678B92" w14:textId="77777777" w:rsidR="00FC4A49" w:rsidRPr="003B2FD1" w:rsidRDefault="00FC4A49" w:rsidP="00FC4A49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Eksperiencën e tyre të mëparshme; </w:t>
      </w:r>
    </w:p>
    <w:p w14:paraId="5A62590C" w14:textId="77777777" w:rsidR="00FC4A49" w:rsidRPr="003B2FD1" w:rsidRDefault="00FC4A49" w:rsidP="00FC4A49">
      <w:pPr>
        <w:pStyle w:val="Default"/>
        <w:numPr>
          <w:ilvl w:val="0"/>
          <w:numId w:val="16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Motivimin, aspiratat dhe </w:t>
      </w:r>
      <w:proofErr w:type="spellStart"/>
      <w:r w:rsidRPr="003B2FD1">
        <w:rPr>
          <w:rFonts w:ascii="Times New Roman" w:hAnsi="Times New Roman" w:cs="Times New Roman"/>
          <w:color w:val="auto"/>
          <w:szCs w:val="23"/>
        </w:rPr>
        <w:t>pritshmëritë</w:t>
      </w:r>
      <w:proofErr w:type="spellEnd"/>
      <w:r w:rsidRPr="003B2FD1">
        <w:rPr>
          <w:rFonts w:ascii="Times New Roman" w:hAnsi="Times New Roman" w:cs="Times New Roman"/>
          <w:color w:val="auto"/>
          <w:szCs w:val="23"/>
        </w:rPr>
        <w:t xml:space="preserve"> e tyre për karrierën. </w:t>
      </w:r>
    </w:p>
    <w:p w14:paraId="09FF08B0" w14:textId="77777777" w:rsidR="00FC4A49" w:rsidRPr="00671E98" w:rsidRDefault="00FC4A4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7D196017" w14:textId="77777777" w:rsidTr="00490131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17FD0DEC" w14:textId="425352DE" w:rsidR="00FC4A49" w:rsidRPr="00671E98" w:rsidRDefault="006A61C4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.5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620BE33C" w14:textId="77777777" w:rsidR="00FC4A49" w:rsidRPr="00671E98" w:rsidRDefault="00FC4A49" w:rsidP="00490131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MËNYRA E VLERËSIMIT TË KANDIDATËVE </w:t>
            </w:r>
          </w:p>
        </w:tc>
      </w:tr>
    </w:tbl>
    <w:p w14:paraId="518856C1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b/>
          <w:bCs/>
          <w:color w:val="auto"/>
          <w:szCs w:val="23"/>
        </w:rPr>
        <w:t xml:space="preserve">Kandidatët do të vlerësohen në lidhje me: </w:t>
      </w:r>
    </w:p>
    <w:p w14:paraId="76750273" w14:textId="77777777" w:rsidR="00FC4A49" w:rsidRPr="003B2FD1" w:rsidRDefault="00FC4A49" w:rsidP="00FC4A49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deri në 20 pikë për dokumentacionin e dorëzua</w:t>
      </w:r>
      <w:r>
        <w:rPr>
          <w:rFonts w:ascii="Times New Roman" w:hAnsi="Times New Roman" w:cs="Times New Roman"/>
          <w:color w:val="auto"/>
          <w:szCs w:val="23"/>
        </w:rPr>
        <w:t>ra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 </w:t>
      </w:r>
    </w:p>
    <w:p w14:paraId="01EBFBE7" w14:textId="77777777" w:rsidR="00FC4A49" w:rsidRPr="003B2FD1" w:rsidRDefault="00FC4A49" w:rsidP="00FC4A49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vlerësimin me shkrim </w:t>
      </w:r>
    </w:p>
    <w:p w14:paraId="552B85CA" w14:textId="77777777" w:rsidR="00FC4A49" w:rsidRPr="003B2FD1" w:rsidRDefault="00FC4A49" w:rsidP="00FC4A49">
      <w:pPr>
        <w:pStyle w:val="Default"/>
        <w:numPr>
          <w:ilvl w:val="0"/>
          <w:numId w:val="17"/>
        </w:numPr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 xml:space="preserve">deri në 40 pikë për Intervistën e strukturuar me gojë </w:t>
      </w:r>
    </w:p>
    <w:p w14:paraId="01B86B0F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1AEFCC4F" w14:textId="77777777" w:rsidR="00FC4A49" w:rsidRPr="003B2FD1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  <w:r w:rsidRPr="003B2FD1">
        <w:rPr>
          <w:rFonts w:ascii="Times New Roman" w:hAnsi="Times New Roman" w:cs="Times New Roman"/>
          <w:color w:val="auto"/>
          <w:szCs w:val="23"/>
        </w:rPr>
        <w:t>Më shumë detaje në lidhje me vlerësimin me pikë, metodologjinë e shpërndarjes së pikëve, mënyrën e llogaritjes së rezultatit përfundimtar i gjeni në Udhëzimin nr. 2, datë 27.03.2015, të Departamentit të Administratës Publike “</w:t>
      </w:r>
      <w:r>
        <w:rPr>
          <w:rFonts w:ascii="Times New Roman" w:hAnsi="Times New Roman" w:cs="Times New Roman"/>
          <w:color w:val="auto"/>
          <w:szCs w:val="23"/>
        </w:rPr>
        <w:t>ëëë</w:t>
      </w:r>
      <w:r w:rsidRPr="003B2FD1">
        <w:rPr>
          <w:rFonts w:ascii="Times New Roman" w:hAnsi="Times New Roman" w:cs="Times New Roman"/>
          <w:color w:val="auto"/>
          <w:szCs w:val="23"/>
        </w:rPr>
        <w:t xml:space="preserve">.dap.gov.al” </w:t>
      </w:r>
    </w:p>
    <w:p w14:paraId="7C7DAC78" w14:textId="77777777" w:rsidR="00FC4A49" w:rsidRPr="00671E98" w:rsidRDefault="00524D59" w:rsidP="00FC4A49">
      <w:pPr>
        <w:pStyle w:val="Default"/>
        <w:rPr>
          <w:rFonts w:asciiTheme="minorHAnsi" w:hAnsiTheme="minorHAnsi"/>
          <w:color w:val="auto"/>
          <w:sz w:val="23"/>
          <w:szCs w:val="23"/>
        </w:rPr>
      </w:pPr>
      <w:hyperlink r:id="rId23" w:history="1">
        <w:r w:rsidR="00FC4A49" w:rsidRPr="00671E98">
          <w:rPr>
            <w:rFonts w:asciiTheme="minorHAnsi" w:hAnsiTheme="minorHAnsi"/>
            <w:color w:val="0000FF"/>
            <w:sz w:val="23"/>
            <w:szCs w:val="23"/>
          </w:rPr>
          <w:t>http://dap.gov.al/2014-03-21-12-52-44/udhezime/426-udhezim-nr-2-date-27-03-2015</w:t>
        </w:r>
      </w:hyperlink>
      <w:r w:rsidR="00FC4A49" w:rsidRPr="00671E98">
        <w:rPr>
          <w:rFonts w:asciiTheme="minorHAnsi" w:hAnsiTheme="minorHAnsi"/>
          <w:color w:val="auto"/>
          <w:sz w:val="23"/>
          <w:szCs w:val="23"/>
        </w:rPr>
        <w:t xml:space="preserve">  </w:t>
      </w:r>
    </w:p>
    <w:p w14:paraId="7C4E6A28" w14:textId="77777777" w:rsidR="00FC4A49" w:rsidRPr="00671E98" w:rsidRDefault="00FC4A49" w:rsidP="00FC4A49">
      <w:pPr>
        <w:pStyle w:val="Default"/>
        <w:rPr>
          <w:rFonts w:asciiTheme="minorHAnsi" w:hAnsiTheme="minorHAnsi"/>
          <w:color w:val="FF0000"/>
          <w:sz w:val="23"/>
          <w:szCs w:val="23"/>
        </w:rPr>
      </w:pPr>
      <w:r w:rsidRPr="00671E98">
        <w:rPr>
          <w:rFonts w:asciiTheme="minorHAnsi" w:hAnsiTheme="minorHAnsi"/>
          <w:color w:val="FF0000"/>
          <w:sz w:val="23"/>
          <w:szCs w:val="23"/>
        </w:rPr>
        <w:t xml:space="preserve"> 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709"/>
        <w:gridCol w:w="8222"/>
      </w:tblGrid>
      <w:tr w:rsidR="00FC4A49" w:rsidRPr="00671E98" w14:paraId="74793771" w14:textId="77777777" w:rsidTr="00490131">
        <w:tc>
          <w:tcPr>
            <w:tcW w:w="709" w:type="dxa"/>
            <w:tcBorders>
              <w:top w:val="nil"/>
              <w:left w:val="nil"/>
              <w:bottom w:val="single" w:sz="12" w:space="0" w:color="auto"/>
              <w:right w:val="nil"/>
            </w:tcBorders>
            <w:shd w:val="clear" w:color="auto" w:fill="000000"/>
            <w:vAlign w:val="center"/>
          </w:tcPr>
          <w:p w14:paraId="674B7664" w14:textId="15AC1338" w:rsidR="00FC4A49" w:rsidRPr="00671E98" w:rsidRDefault="006A61C4" w:rsidP="00490131">
            <w:pPr>
              <w:pStyle w:val="Default"/>
              <w:jc w:val="center"/>
              <w:rPr>
                <w:rFonts w:cs="Times New Roman"/>
                <w:b/>
                <w:color w:val="auto"/>
                <w:sz w:val="28"/>
                <w:szCs w:val="28"/>
              </w:rPr>
            </w:pPr>
            <w:r>
              <w:rPr>
                <w:rFonts w:cs="Times New Roman"/>
                <w:b/>
                <w:color w:val="auto"/>
                <w:sz w:val="28"/>
                <w:szCs w:val="28"/>
              </w:rPr>
              <w:lastRenderedPageBreak/>
              <w:t>3</w:t>
            </w:r>
            <w:r w:rsidR="00FC4A49" w:rsidRPr="00671E98">
              <w:rPr>
                <w:rFonts w:cs="Times New Roman"/>
                <w:b/>
                <w:color w:val="auto"/>
                <w:sz w:val="28"/>
                <w:szCs w:val="28"/>
              </w:rPr>
              <w:t>.6</w:t>
            </w:r>
          </w:p>
        </w:tc>
        <w:tc>
          <w:tcPr>
            <w:tcW w:w="8222" w:type="dxa"/>
            <w:tcBorders>
              <w:top w:val="nil"/>
              <w:left w:val="nil"/>
              <w:bottom w:val="single" w:sz="12" w:space="0" w:color="auto"/>
              <w:right w:val="nil"/>
            </w:tcBorders>
            <w:vAlign w:val="center"/>
          </w:tcPr>
          <w:p w14:paraId="5509CFE4" w14:textId="77777777" w:rsidR="00FC4A49" w:rsidRPr="00671E98" w:rsidRDefault="00FC4A49" w:rsidP="00490131">
            <w:pPr>
              <w:pStyle w:val="Default"/>
              <w:rPr>
                <w:sz w:val="23"/>
                <w:szCs w:val="23"/>
              </w:rPr>
            </w:pPr>
            <w:r w:rsidRPr="00671E98">
              <w:rPr>
                <w:b/>
                <w:bCs/>
                <w:sz w:val="23"/>
                <w:szCs w:val="23"/>
              </w:rPr>
              <w:t xml:space="preserve">DATA E DALJES SË REZULTATEVE TË KONKURIMIT DHE MËNYRA E KOMUNIKIMIT </w:t>
            </w:r>
          </w:p>
        </w:tc>
      </w:tr>
    </w:tbl>
    <w:p w14:paraId="6950CD2E" w14:textId="77777777" w:rsidR="00FC4A49" w:rsidRPr="001C3FD0" w:rsidRDefault="00FC4A49" w:rsidP="00FC4A49">
      <w:pPr>
        <w:pStyle w:val="Default"/>
        <w:jc w:val="both"/>
        <w:rPr>
          <w:rFonts w:ascii="Times New Roman" w:hAnsi="Times New Roman" w:cs="Times New Roman"/>
          <w:color w:val="auto"/>
          <w:szCs w:val="23"/>
        </w:rPr>
      </w:pPr>
      <w:r w:rsidRPr="001C3FD0">
        <w:rPr>
          <w:rFonts w:ascii="Times New Roman" w:hAnsi="Times New Roman" w:cs="Times New Roman"/>
          <w:color w:val="auto"/>
          <w:szCs w:val="23"/>
        </w:rPr>
        <w:t xml:space="preserve">Në përfundim të vlerësimit të kandidatëve, Bashkia </w:t>
      </w:r>
      <w:proofErr w:type="spellStart"/>
      <w:r w:rsidRPr="001C3FD0">
        <w:rPr>
          <w:rFonts w:ascii="Times New Roman" w:hAnsi="Times New Roman" w:cs="Times New Roman"/>
          <w:color w:val="auto"/>
          <w:szCs w:val="23"/>
        </w:rPr>
        <w:t>Kam</w:t>
      </w:r>
      <w:r>
        <w:rPr>
          <w:rFonts w:ascii="Times New Roman" w:hAnsi="Times New Roman" w:cs="Times New Roman"/>
          <w:color w:val="auto"/>
          <w:szCs w:val="23"/>
        </w:rPr>
        <w:t>ë</w:t>
      </w:r>
      <w:r w:rsidRPr="001C3FD0">
        <w:rPr>
          <w:rFonts w:ascii="Times New Roman" w:hAnsi="Times New Roman" w:cs="Times New Roman"/>
          <w:color w:val="auto"/>
          <w:szCs w:val="23"/>
        </w:rPr>
        <w:t>z</w:t>
      </w:r>
      <w:proofErr w:type="spellEnd"/>
      <w:r w:rsidRPr="001C3FD0">
        <w:rPr>
          <w:rFonts w:ascii="Times New Roman" w:hAnsi="Times New Roman" w:cs="Times New Roman"/>
          <w:color w:val="auto"/>
          <w:szCs w:val="23"/>
        </w:rPr>
        <w:t xml:space="preserve"> do të shpallë fituesin në faqen zyrtare dhe në </w:t>
      </w:r>
      <w:r>
        <w:rPr>
          <w:rFonts w:ascii="Times New Roman" w:hAnsi="Times New Roman" w:cs="Times New Roman"/>
          <w:color w:val="auto"/>
          <w:szCs w:val="23"/>
        </w:rPr>
        <w:t>stendat e informimit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Të gjithë kandidatët pjesëmarrës në këtë procedurë do të njoftohen individualisht në mënyrë elektronike për rezultatet </w:t>
      </w:r>
      <w:r w:rsidRPr="001C3FD0">
        <w:rPr>
          <w:rFonts w:ascii="Times New Roman" w:hAnsi="Times New Roman" w:cs="Times New Roman"/>
          <w:iCs/>
          <w:color w:val="auto"/>
          <w:szCs w:val="23"/>
        </w:rPr>
        <w:t>(nëpërmjet adresës së e-</w:t>
      </w:r>
      <w:proofErr w:type="spellStart"/>
      <w:r w:rsidRPr="001C3FD0">
        <w:rPr>
          <w:rFonts w:ascii="Times New Roman" w:hAnsi="Times New Roman" w:cs="Times New Roman"/>
          <w:iCs/>
          <w:color w:val="auto"/>
          <w:szCs w:val="23"/>
        </w:rPr>
        <w:t>mail</w:t>
      </w:r>
      <w:proofErr w:type="spellEnd"/>
      <w:r w:rsidRPr="001C3FD0">
        <w:rPr>
          <w:rFonts w:ascii="Times New Roman" w:hAnsi="Times New Roman" w:cs="Times New Roman"/>
          <w:iCs/>
          <w:color w:val="auto"/>
          <w:szCs w:val="23"/>
        </w:rPr>
        <w:t>)</w:t>
      </w:r>
      <w:r w:rsidRPr="001C3FD0">
        <w:rPr>
          <w:rFonts w:ascii="Times New Roman" w:hAnsi="Times New Roman" w:cs="Times New Roman"/>
          <w:color w:val="auto"/>
          <w:szCs w:val="23"/>
        </w:rPr>
        <w:t xml:space="preserve">. </w:t>
      </w:r>
    </w:p>
    <w:p w14:paraId="5BDC438A" w14:textId="77777777" w:rsidR="00FC4A49" w:rsidRPr="001C3FD0" w:rsidRDefault="00FC4A49" w:rsidP="00FC4A49">
      <w:pPr>
        <w:pStyle w:val="Default"/>
        <w:rPr>
          <w:rFonts w:ascii="Times New Roman" w:hAnsi="Times New Roman" w:cs="Times New Roman"/>
          <w:color w:val="auto"/>
          <w:szCs w:val="23"/>
        </w:rPr>
      </w:pPr>
    </w:p>
    <w:p w14:paraId="2C17D934" w14:textId="317761FC" w:rsidR="00FC4A49" w:rsidRPr="00D617D2" w:rsidRDefault="00FC4A49" w:rsidP="00FC4A4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gjithë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kandidatët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që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aplikojnë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DF37CC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marrin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informacion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faqen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Bashkisë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Kam</w:t>
      </w:r>
      <w:r>
        <w:rPr>
          <w:rFonts w:ascii="Times New Roman" w:hAnsi="Times New Roman" w:cs="Times New Roman"/>
          <w:color w:val="C00000"/>
          <w:sz w:val="24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fazat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mëtejshme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procedurës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pranimi</w:t>
      </w:r>
      <w:r w:rsidR="00DF37CC">
        <w:rPr>
          <w:rFonts w:ascii="Times New Roman" w:hAnsi="Times New Roman" w:cs="Times New Roman"/>
          <w:color w:val="C00000"/>
          <w:sz w:val="24"/>
          <w:szCs w:val="23"/>
        </w:rPr>
        <w:t>t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në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>
        <w:rPr>
          <w:rFonts w:ascii="Times New Roman" w:hAnsi="Times New Roman" w:cs="Times New Roman"/>
          <w:color w:val="C00000"/>
          <w:sz w:val="24"/>
          <w:szCs w:val="23"/>
        </w:rPr>
        <w:t>shërbimin</w:t>
      </w:r>
      <w:proofErr w:type="spellEnd"/>
      <w:r>
        <w:rPr>
          <w:rFonts w:ascii="Times New Roman" w:hAnsi="Times New Roman" w:cs="Times New Roman"/>
          <w:color w:val="C00000"/>
          <w:sz w:val="24"/>
          <w:szCs w:val="23"/>
        </w:rPr>
        <w:t xml:space="preserve"> civil</w:t>
      </w: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: </w:t>
      </w:r>
    </w:p>
    <w:p w14:paraId="29F47217" w14:textId="77777777" w:rsidR="00FC4A49" w:rsidRPr="00D617D2" w:rsidRDefault="00FC4A49" w:rsidP="00FC4A4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për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e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daljes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së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rezultateve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verifikimit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paraprak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</w:p>
    <w:p w14:paraId="21C999CD" w14:textId="77777777" w:rsidR="00FC4A49" w:rsidRPr="00D617D2" w:rsidRDefault="00FC4A49" w:rsidP="00FC4A49">
      <w:pPr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C00000"/>
          <w:sz w:val="24"/>
          <w:szCs w:val="23"/>
        </w:rPr>
      </w:pPr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-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datën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,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vendin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dhe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orën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ku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do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të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zhvillohet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 </w:t>
      </w:r>
      <w:proofErr w:type="spellStart"/>
      <w:r w:rsidRPr="00D617D2">
        <w:rPr>
          <w:rFonts w:ascii="Times New Roman" w:hAnsi="Times New Roman" w:cs="Times New Roman"/>
          <w:color w:val="C00000"/>
          <w:sz w:val="24"/>
          <w:szCs w:val="23"/>
        </w:rPr>
        <w:t>konkurimi</w:t>
      </w:r>
      <w:proofErr w:type="spellEnd"/>
      <w:r w:rsidRPr="00D617D2">
        <w:rPr>
          <w:rFonts w:ascii="Times New Roman" w:hAnsi="Times New Roman" w:cs="Times New Roman"/>
          <w:color w:val="C00000"/>
          <w:sz w:val="24"/>
          <w:szCs w:val="23"/>
        </w:rPr>
        <w:t xml:space="preserve">; </w:t>
      </w:r>
    </w:p>
    <w:p w14:paraId="4E1DFEDA" w14:textId="01EEFEDF" w:rsidR="00FC4A49" w:rsidRPr="00D617D2" w:rsidRDefault="00FC4A49" w:rsidP="00FC4A49">
      <w:pPr>
        <w:pStyle w:val="Default"/>
        <w:pBdr>
          <w:top w:val="single" w:sz="6" w:space="1" w:color="C00000"/>
          <w:left w:val="single" w:sz="6" w:space="4" w:color="C00000"/>
          <w:bottom w:val="single" w:sz="6" w:space="1" w:color="C00000"/>
          <w:right w:val="single" w:sz="6" w:space="4" w:color="C00000"/>
        </w:pBdr>
        <w:shd w:val="clear" w:color="auto" w:fill="FFFFCC"/>
        <w:jc w:val="both"/>
        <w:rPr>
          <w:rFonts w:ascii="Times New Roman" w:hAnsi="Times New Roman" w:cs="Times New Roman"/>
          <w:color w:val="auto"/>
          <w:szCs w:val="23"/>
        </w:rPr>
      </w:pPr>
      <w:r w:rsidRPr="00D617D2">
        <w:rPr>
          <w:rFonts w:ascii="Times New Roman" w:hAnsi="Times New Roman" w:cs="Times New Roman"/>
          <w:color w:val="C00000"/>
          <w:szCs w:val="23"/>
        </w:rPr>
        <w:t xml:space="preserve">Për të marrë këtë informacion, kandidatët duhet të vizitojnë në mënyrë të vazhdueshme faqen e Bashkisë </w:t>
      </w:r>
      <w:proofErr w:type="spellStart"/>
      <w:r w:rsidRPr="00D617D2">
        <w:rPr>
          <w:rFonts w:ascii="Times New Roman" w:hAnsi="Times New Roman" w:cs="Times New Roman"/>
          <w:color w:val="C00000"/>
          <w:szCs w:val="23"/>
        </w:rPr>
        <w:t>Kam</w:t>
      </w:r>
      <w:r>
        <w:rPr>
          <w:rFonts w:ascii="Times New Roman" w:hAnsi="Times New Roman" w:cs="Times New Roman"/>
          <w:color w:val="C00000"/>
          <w:szCs w:val="23"/>
        </w:rPr>
        <w:t>ë</w:t>
      </w:r>
      <w:r w:rsidRPr="00D617D2">
        <w:rPr>
          <w:rFonts w:ascii="Times New Roman" w:hAnsi="Times New Roman" w:cs="Times New Roman"/>
          <w:color w:val="C00000"/>
          <w:szCs w:val="23"/>
        </w:rPr>
        <w:t>z</w:t>
      </w:r>
      <w:proofErr w:type="spellEnd"/>
      <w:r w:rsidRPr="00D617D2">
        <w:rPr>
          <w:rFonts w:ascii="Times New Roman" w:hAnsi="Times New Roman" w:cs="Times New Roman"/>
          <w:color w:val="C00000"/>
          <w:szCs w:val="23"/>
        </w:rPr>
        <w:t xml:space="preserve"> duke filluar nga data </w:t>
      </w:r>
      <w:r w:rsidR="00CA2CDD">
        <w:rPr>
          <w:rFonts w:ascii="Times New Roman" w:hAnsi="Times New Roman" w:cs="Times New Roman"/>
          <w:color w:val="C00000"/>
          <w:szCs w:val="23"/>
        </w:rPr>
        <w:t>15</w:t>
      </w:r>
      <w:r w:rsidRPr="00D617D2">
        <w:rPr>
          <w:rFonts w:ascii="Times New Roman" w:hAnsi="Times New Roman" w:cs="Times New Roman"/>
          <w:color w:val="C00000"/>
          <w:szCs w:val="23"/>
        </w:rPr>
        <w:t>.</w:t>
      </w:r>
      <w:r>
        <w:rPr>
          <w:rFonts w:ascii="Times New Roman" w:hAnsi="Times New Roman" w:cs="Times New Roman"/>
          <w:color w:val="C00000"/>
          <w:szCs w:val="23"/>
        </w:rPr>
        <w:t>0</w:t>
      </w:r>
      <w:r w:rsidR="00CA2CDD">
        <w:rPr>
          <w:rFonts w:ascii="Times New Roman" w:hAnsi="Times New Roman" w:cs="Times New Roman"/>
          <w:color w:val="C00000"/>
          <w:szCs w:val="23"/>
        </w:rPr>
        <w:t>6</w:t>
      </w:r>
      <w:r>
        <w:rPr>
          <w:rFonts w:ascii="Times New Roman" w:hAnsi="Times New Roman" w:cs="Times New Roman"/>
          <w:color w:val="C00000"/>
          <w:szCs w:val="23"/>
        </w:rPr>
        <w:t>.</w:t>
      </w:r>
      <w:r w:rsidRPr="00D617D2">
        <w:rPr>
          <w:rFonts w:ascii="Times New Roman" w:hAnsi="Times New Roman" w:cs="Times New Roman"/>
          <w:color w:val="C00000"/>
          <w:szCs w:val="23"/>
        </w:rPr>
        <w:t>20</w:t>
      </w:r>
      <w:r>
        <w:rPr>
          <w:rFonts w:ascii="Times New Roman" w:hAnsi="Times New Roman" w:cs="Times New Roman"/>
          <w:color w:val="C00000"/>
          <w:szCs w:val="23"/>
        </w:rPr>
        <w:t>20</w:t>
      </w:r>
      <w:r w:rsidRPr="00D617D2">
        <w:rPr>
          <w:rFonts w:ascii="Times New Roman" w:hAnsi="Times New Roman" w:cs="Times New Roman"/>
          <w:color w:val="C00000"/>
          <w:szCs w:val="23"/>
        </w:rPr>
        <w:t xml:space="preserve">. </w:t>
      </w:r>
    </w:p>
    <w:p w14:paraId="6FC6BF91" w14:textId="77777777" w:rsidR="00FC4A49" w:rsidRPr="00B63E98" w:rsidRDefault="00FC4A49" w:rsidP="00FC4A4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36B01DBB" w14:textId="77777777" w:rsidR="00FC4A49" w:rsidRPr="00B63E98" w:rsidRDefault="00FC4A49" w:rsidP="00FC4A49">
      <w:pPr>
        <w:rPr>
          <w:rFonts w:ascii="Times New Roman" w:hAnsi="Times New Roman" w:cs="Times New Roman"/>
          <w:b/>
          <w:sz w:val="24"/>
          <w:szCs w:val="24"/>
        </w:rPr>
      </w:pPr>
    </w:p>
    <w:p w14:paraId="1D7152BF" w14:textId="7F364B39" w:rsidR="00FC4A49" w:rsidRDefault="002E23FC" w:rsidP="002E23FC">
      <w:pPr>
        <w:tabs>
          <w:tab w:val="left" w:pos="3155"/>
        </w:tabs>
        <w:rPr>
          <w:b/>
          <w:szCs w:val="28"/>
          <w:lang w:val="it-IT"/>
        </w:rPr>
      </w:pPr>
      <w:r>
        <w:rPr>
          <w:b/>
          <w:szCs w:val="28"/>
          <w:lang w:val="it-IT"/>
        </w:rPr>
        <w:tab/>
        <w:t>BASHKIA KAMEZ</w:t>
      </w:r>
    </w:p>
    <w:p w14:paraId="1F802BA0" w14:textId="77777777" w:rsidR="00FC4A49" w:rsidRDefault="00FC4A49" w:rsidP="00FC4A49">
      <w:pPr>
        <w:rPr>
          <w:b/>
          <w:szCs w:val="28"/>
          <w:lang w:val="it-IT"/>
        </w:rPr>
      </w:pPr>
    </w:p>
    <w:p w14:paraId="1316627C" w14:textId="77777777" w:rsidR="00FC4A49" w:rsidRDefault="00FC4A49" w:rsidP="00FC4A49">
      <w:pPr>
        <w:rPr>
          <w:b/>
          <w:szCs w:val="28"/>
          <w:lang w:val="it-IT"/>
        </w:rPr>
      </w:pPr>
    </w:p>
    <w:p w14:paraId="5CCCDBDA" w14:textId="77777777" w:rsidR="00FC4A49" w:rsidRDefault="00FC4A49" w:rsidP="00FC4A49">
      <w:pPr>
        <w:rPr>
          <w:b/>
          <w:szCs w:val="28"/>
          <w:lang w:val="it-IT"/>
        </w:rPr>
      </w:pPr>
    </w:p>
    <w:p w14:paraId="3A1B2BDD" w14:textId="77777777" w:rsidR="00FC4A49" w:rsidRDefault="00FC4A49" w:rsidP="00FC4A49">
      <w:pPr>
        <w:rPr>
          <w:b/>
          <w:szCs w:val="28"/>
          <w:lang w:val="it-IT"/>
        </w:rPr>
      </w:pPr>
    </w:p>
    <w:p w14:paraId="3F6E85D1" w14:textId="77777777" w:rsidR="00FC4A49" w:rsidRPr="00B21CF0" w:rsidRDefault="00FC4A49" w:rsidP="00FC4A49">
      <w:pPr>
        <w:rPr>
          <w:b/>
          <w:szCs w:val="28"/>
          <w:lang w:val="it-IT"/>
        </w:rPr>
      </w:pPr>
    </w:p>
    <w:p w14:paraId="28E5F0D2" w14:textId="77777777" w:rsidR="00C6632C" w:rsidRDefault="00C6632C" w:rsidP="00C6632C">
      <w:pPr>
        <w:rPr>
          <w:b/>
          <w:szCs w:val="28"/>
          <w:lang w:val="it-IT"/>
        </w:rPr>
      </w:pPr>
    </w:p>
    <w:p w14:paraId="185467FB" w14:textId="77777777" w:rsidR="00C6632C" w:rsidRPr="00B21CF0" w:rsidRDefault="00C6632C" w:rsidP="00C6632C">
      <w:pPr>
        <w:rPr>
          <w:b/>
          <w:szCs w:val="28"/>
          <w:lang w:val="it-IT"/>
        </w:rPr>
      </w:pPr>
    </w:p>
    <w:p w14:paraId="7925CACB" w14:textId="77777777" w:rsidR="00C6632C" w:rsidRDefault="00C6632C" w:rsidP="00C6632C"/>
    <w:p w14:paraId="39E1B9F1" w14:textId="77777777" w:rsidR="00C6632C" w:rsidRDefault="00C6632C" w:rsidP="00C6632C"/>
    <w:p w14:paraId="67B50305" w14:textId="77777777" w:rsidR="00902110" w:rsidRPr="00E20A60" w:rsidRDefault="00902110" w:rsidP="00C6632C">
      <w:pPr>
        <w:shd w:val="clear" w:color="auto" w:fill="FFFFFF"/>
        <w:spacing w:after="300" w:line="240" w:lineRule="auto"/>
        <w:rPr>
          <w:rFonts w:ascii="Times New Roman" w:hAnsi="Times New Roman" w:cs="Times New Roman"/>
          <w:sz w:val="24"/>
          <w:szCs w:val="24"/>
        </w:rPr>
      </w:pPr>
    </w:p>
    <w:sectPr w:rsidR="00902110" w:rsidRPr="00E20A60" w:rsidSect="005832E0">
      <w:footerReference w:type="default" r:id="rId24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B7577BE" w14:textId="77777777" w:rsidR="00524D59" w:rsidRDefault="00524D59" w:rsidP="005D4873">
      <w:pPr>
        <w:spacing w:after="0" w:line="240" w:lineRule="auto"/>
      </w:pPr>
      <w:r>
        <w:separator/>
      </w:r>
    </w:p>
  </w:endnote>
  <w:endnote w:type="continuationSeparator" w:id="0">
    <w:p w14:paraId="2ADFBB10" w14:textId="77777777" w:rsidR="00524D59" w:rsidRDefault="00524D59" w:rsidP="005D487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1052ACF" w14:textId="77777777" w:rsidR="00450ACE" w:rsidRPr="005706AD" w:rsidRDefault="00450ACE" w:rsidP="005D4873">
    <w:pPr>
      <w:pStyle w:val="Footer"/>
      <w:pBdr>
        <w:top w:val="single" w:sz="4" w:space="1" w:color="auto"/>
      </w:pBdr>
      <w:jc w:val="center"/>
      <w:rPr>
        <w:sz w:val="18"/>
        <w:szCs w:val="18"/>
      </w:rPr>
    </w:pPr>
    <w:proofErr w:type="spellStart"/>
    <w:r w:rsidRPr="005706AD">
      <w:rPr>
        <w:sz w:val="18"/>
        <w:szCs w:val="18"/>
      </w:rPr>
      <w:t>Adresa</w:t>
    </w:r>
    <w:proofErr w:type="spellEnd"/>
    <w:r w:rsidRPr="005706AD">
      <w:rPr>
        <w:sz w:val="18"/>
        <w:szCs w:val="18"/>
      </w:rPr>
      <w:t xml:space="preserve">: </w:t>
    </w:r>
    <w:proofErr w:type="spellStart"/>
    <w:r>
      <w:rPr>
        <w:sz w:val="18"/>
        <w:szCs w:val="18"/>
      </w:rPr>
      <w:t>Bulevardi</w:t>
    </w:r>
    <w:proofErr w:type="spellEnd"/>
    <w:r>
      <w:rPr>
        <w:sz w:val="18"/>
        <w:szCs w:val="18"/>
      </w:rPr>
      <w:t xml:space="preserve"> </w:t>
    </w:r>
    <w:r w:rsidRPr="005706AD">
      <w:rPr>
        <w:sz w:val="18"/>
        <w:szCs w:val="18"/>
      </w:rPr>
      <w:t xml:space="preserve">Blu, nr. 492 </w:t>
    </w:r>
    <w:proofErr w:type="spellStart"/>
    <w:r w:rsidRPr="005706AD">
      <w:rPr>
        <w:sz w:val="18"/>
        <w:szCs w:val="18"/>
      </w:rPr>
      <w:t>Kamëz</w:t>
    </w:r>
    <w:proofErr w:type="spellEnd"/>
    <w:r w:rsidRPr="005706AD">
      <w:rPr>
        <w:sz w:val="18"/>
        <w:szCs w:val="18"/>
      </w:rPr>
      <w:t xml:space="preserve">, tel.: +355 47 200 177, e-mail: </w:t>
    </w:r>
    <w:hyperlink r:id="rId1" w:history="1">
      <w:r w:rsidRPr="009D6A8A">
        <w:rPr>
          <w:rStyle w:val="Hyperlink"/>
          <w:sz w:val="18"/>
          <w:szCs w:val="18"/>
        </w:rPr>
        <w:t>bashkiakamez@gmail.com</w:t>
      </w:r>
    </w:hyperlink>
    <w:r w:rsidRPr="005706AD">
      <w:rPr>
        <w:sz w:val="18"/>
        <w:szCs w:val="18"/>
      </w:rPr>
      <w:t>,</w:t>
    </w:r>
    <w:r>
      <w:rPr>
        <w:sz w:val="18"/>
        <w:szCs w:val="18"/>
      </w:rPr>
      <w:t xml:space="preserve"> web:</w:t>
    </w:r>
    <w:r w:rsidRPr="005706AD">
      <w:rPr>
        <w:sz w:val="18"/>
        <w:szCs w:val="18"/>
      </w:rPr>
      <w:t xml:space="preserve"> www.kamza.gov.al</w:t>
    </w:r>
  </w:p>
  <w:p w14:paraId="4E483771" w14:textId="77777777" w:rsidR="00450ACE" w:rsidRDefault="00450AC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FA99348" w14:textId="77777777" w:rsidR="00524D59" w:rsidRDefault="00524D59" w:rsidP="005D4873">
      <w:pPr>
        <w:spacing w:after="0" w:line="240" w:lineRule="auto"/>
      </w:pPr>
      <w:r>
        <w:separator/>
      </w:r>
    </w:p>
  </w:footnote>
  <w:footnote w:type="continuationSeparator" w:id="0">
    <w:p w14:paraId="1BF4F4DC" w14:textId="77777777" w:rsidR="00524D59" w:rsidRDefault="00524D59" w:rsidP="005D487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167B1F"/>
    <w:multiLevelType w:val="hybridMultilevel"/>
    <w:tmpl w:val="413C2B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63E9A"/>
    <w:multiLevelType w:val="hybridMultilevel"/>
    <w:tmpl w:val="CEDA33F0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CE71A59"/>
    <w:multiLevelType w:val="multilevel"/>
    <w:tmpl w:val="E9D633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CE734B7"/>
    <w:multiLevelType w:val="hybridMultilevel"/>
    <w:tmpl w:val="F7F2882E"/>
    <w:lvl w:ilvl="0" w:tplc="53E01E80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615919"/>
    <w:multiLevelType w:val="hybridMultilevel"/>
    <w:tmpl w:val="05BE8978"/>
    <w:lvl w:ilvl="0" w:tplc="656677AC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F41D71"/>
    <w:multiLevelType w:val="multilevel"/>
    <w:tmpl w:val="6232A91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6" w15:restartNumberingAfterBreak="0">
    <w:nsid w:val="232740A8"/>
    <w:multiLevelType w:val="hybridMultilevel"/>
    <w:tmpl w:val="0BECAA86"/>
    <w:lvl w:ilvl="0" w:tplc="CEC4AD4E">
      <w:start w:val="1"/>
      <w:numFmt w:val="lowerLetter"/>
      <w:lvlText w:val="%1-"/>
      <w:lvlJc w:val="left"/>
      <w:pPr>
        <w:ind w:left="108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7" w15:restartNumberingAfterBreak="0">
    <w:nsid w:val="24407735"/>
    <w:multiLevelType w:val="hybridMultilevel"/>
    <w:tmpl w:val="B5AE5840"/>
    <w:lvl w:ilvl="0" w:tplc="313633F6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60D6D74"/>
    <w:multiLevelType w:val="hybridMultilevel"/>
    <w:tmpl w:val="8AB4B23E"/>
    <w:lvl w:ilvl="0" w:tplc="72ACB5D2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30ED260A"/>
    <w:multiLevelType w:val="hybridMultilevel"/>
    <w:tmpl w:val="E892B6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5977D87"/>
    <w:multiLevelType w:val="hybridMultilevel"/>
    <w:tmpl w:val="94ECB5AC"/>
    <w:lvl w:ilvl="0" w:tplc="2146D02A">
      <w:start w:val="2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52302F3D"/>
    <w:multiLevelType w:val="hybridMultilevel"/>
    <w:tmpl w:val="08B2DE38"/>
    <w:lvl w:ilvl="0" w:tplc="AE8A9B22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4BD20CC"/>
    <w:multiLevelType w:val="hybridMultilevel"/>
    <w:tmpl w:val="F1362BA0"/>
    <w:lvl w:ilvl="0" w:tplc="CEC4AD4E">
      <w:start w:val="1"/>
      <w:numFmt w:val="lowerLetter"/>
      <w:lvlText w:val="%1-"/>
      <w:lvlJc w:val="left"/>
      <w:pPr>
        <w:ind w:left="720" w:hanging="360"/>
      </w:pPr>
      <w:rPr>
        <w:rFonts w:cs="Times New Roman"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C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C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5FB20654"/>
    <w:multiLevelType w:val="hybridMultilevel"/>
    <w:tmpl w:val="D6728BCE"/>
    <w:lvl w:ilvl="0" w:tplc="997E20C6">
      <w:start w:val="1"/>
      <w:numFmt w:val="lowerLetter"/>
      <w:lvlText w:val="%1-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7807344"/>
    <w:multiLevelType w:val="multilevel"/>
    <w:tmpl w:val="A3CC6BEC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6"/>
      <w:numFmt w:val="decimal"/>
      <w:lvlText w:val="%1.%2"/>
      <w:lvlJc w:val="left"/>
      <w:pPr>
        <w:ind w:left="36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15" w15:restartNumberingAfterBreak="0">
    <w:nsid w:val="6D423D51"/>
    <w:multiLevelType w:val="hybridMultilevel"/>
    <w:tmpl w:val="F55C75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6" w15:restartNumberingAfterBreak="0">
    <w:nsid w:val="712729F5"/>
    <w:multiLevelType w:val="hybridMultilevel"/>
    <w:tmpl w:val="4CC239D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0C0ED3"/>
    <w:multiLevelType w:val="hybridMultilevel"/>
    <w:tmpl w:val="B9B03FCC"/>
    <w:lvl w:ilvl="0" w:tplc="72ACB5D2">
      <w:numFmt w:val="bullet"/>
      <w:lvlText w:val="-"/>
      <w:lvlJc w:val="left"/>
      <w:pPr>
        <w:ind w:left="1080" w:hanging="360"/>
      </w:pPr>
      <w:rPr>
        <w:rFonts w:ascii="Times New Roman" w:eastAsia="MS Mincho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60C7CBF"/>
    <w:multiLevelType w:val="hybridMultilevel"/>
    <w:tmpl w:val="9F3E867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7D6136D"/>
    <w:multiLevelType w:val="hybridMultilevel"/>
    <w:tmpl w:val="FB42D442"/>
    <w:lvl w:ilvl="0" w:tplc="8722BAC4">
      <w:start w:val="1"/>
      <w:numFmt w:val="lowerLetter"/>
      <w:lvlText w:val="%1)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9"/>
  </w:num>
  <w:num w:numId="3">
    <w:abstractNumId w:val="0"/>
  </w:num>
  <w:num w:numId="4">
    <w:abstractNumId w:val="9"/>
  </w:num>
  <w:num w:numId="5">
    <w:abstractNumId w:val="5"/>
  </w:num>
  <w:num w:numId="6">
    <w:abstractNumId w:val="14"/>
  </w:num>
  <w:num w:numId="7">
    <w:abstractNumId w:val="13"/>
  </w:num>
  <w:num w:numId="8">
    <w:abstractNumId w:val="10"/>
  </w:num>
  <w:num w:numId="9">
    <w:abstractNumId w:val="16"/>
  </w:num>
  <w:num w:numId="10">
    <w:abstractNumId w:val="11"/>
  </w:num>
  <w:num w:numId="11">
    <w:abstractNumId w:val="1"/>
  </w:num>
  <w:num w:numId="12">
    <w:abstractNumId w:val="18"/>
  </w:num>
  <w:num w:numId="13">
    <w:abstractNumId w:val="17"/>
  </w:num>
  <w:num w:numId="14">
    <w:abstractNumId w:val="7"/>
  </w:num>
  <w:num w:numId="15">
    <w:abstractNumId w:val="3"/>
  </w:num>
  <w:num w:numId="16">
    <w:abstractNumId w:val="6"/>
  </w:num>
  <w:num w:numId="17">
    <w:abstractNumId w:val="12"/>
  </w:num>
  <w:num w:numId="18">
    <w:abstractNumId w:val="4"/>
  </w:num>
  <w:num w:numId="19">
    <w:abstractNumId w:val="8"/>
  </w:num>
  <w:num w:numId="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30EC"/>
    <w:rsid w:val="0001344A"/>
    <w:rsid w:val="00016207"/>
    <w:rsid w:val="0002788B"/>
    <w:rsid w:val="000438EF"/>
    <w:rsid w:val="00076E02"/>
    <w:rsid w:val="00095107"/>
    <w:rsid w:val="000C048F"/>
    <w:rsid w:val="000E24CB"/>
    <w:rsid w:val="000E26E6"/>
    <w:rsid w:val="000E37C9"/>
    <w:rsid w:val="001142BD"/>
    <w:rsid w:val="00137868"/>
    <w:rsid w:val="0018321F"/>
    <w:rsid w:val="00185A88"/>
    <w:rsid w:val="001A2A05"/>
    <w:rsid w:val="001B10D5"/>
    <w:rsid w:val="001D2734"/>
    <w:rsid w:val="001E6BF5"/>
    <w:rsid w:val="001F6AE8"/>
    <w:rsid w:val="0021448A"/>
    <w:rsid w:val="002239BC"/>
    <w:rsid w:val="00241877"/>
    <w:rsid w:val="00296614"/>
    <w:rsid w:val="002C7C85"/>
    <w:rsid w:val="002E23FC"/>
    <w:rsid w:val="00302145"/>
    <w:rsid w:val="00315554"/>
    <w:rsid w:val="003530EC"/>
    <w:rsid w:val="00375E2D"/>
    <w:rsid w:val="003B7B34"/>
    <w:rsid w:val="003E5E6C"/>
    <w:rsid w:val="003F3223"/>
    <w:rsid w:val="00403F2D"/>
    <w:rsid w:val="00410552"/>
    <w:rsid w:val="00413878"/>
    <w:rsid w:val="0041457F"/>
    <w:rsid w:val="00450ACE"/>
    <w:rsid w:val="004730AB"/>
    <w:rsid w:val="0048167F"/>
    <w:rsid w:val="00492536"/>
    <w:rsid w:val="00496F28"/>
    <w:rsid w:val="004B31BA"/>
    <w:rsid w:val="004C5243"/>
    <w:rsid w:val="004E4B4C"/>
    <w:rsid w:val="004E6CA5"/>
    <w:rsid w:val="004F3E48"/>
    <w:rsid w:val="00515E8B"/>
    <w:rsid w:val="00524D59"/>
    <w:rsid w:val="005353A1"/>
    <w:rsid w:val="005432B4"/>
    <w:rsid w:val="005453EE"/>
    <w:rsid w:val="00552594"/>
    <w:rsid w:val="005832E0"/>
    <w:rsid w:val="005C62EB"/>
    <w:rsid w:val="005D4873"/>
    <w:rsid w:val="005F0CB1"/>
    <w:rsid w:val="00611924"/>
    <w:rsid w:val="00612C56"/>
    <w:rsid w:val="00617F57"/>
    <w:rsid w:val="006249B6"/>
    <w:rsid w:val="00626DCB"/>
    <w:rsid w:val="00652FDF"/>
    <w:rsid w:val="00671FFA"/>
    <w:rsid w:val="006753C0"/>
    <w:rsid w:val="00695FD7"/>
    <w:rsid w:val="006A61C4"/>
    <w:rsid w:val="006B0C7F"/>
    <w:rsid w:val="006B35A7"/>
    <w:rsid w:val="006C603A"/>
    <w:rsid w:val="006F68FD"/>
    <w:rsid w:val="006F6CE3"/>
    <w:rsid w:val="007032E2"/>
    <w:rsid w:val="00733BA6"/>
    <w:rsid w:val="00750122"/>
    <w:rsid w:val="0076765C"/>
    <w:rsid w:val="00783943"/>
    <w:rsid w:val="007863EF"/>
    <w:rsid w:val="007A5FD7"/>
    <w:rsid w:val="007C642C"/>
    <w:rsid w:val="007D2367"/>
    <w:rsid w:val="007E1486"/>
    <w:rsid w:val="007E597D"/>
    <w:rsid w:val="007F5DE0"/>
    <w:rsid w:val="00807AB2"/>
    <w:rsid w:val="00815AB3"/>
    <w:rsid w:val="00844F01"/>
    <w:rsid w:val="00846006"/>
    <w:rsid w:val="008538FB"/>
    <w:rsid w:val="00861A93"/>
    <w:rsid w:val="00867CE6"/>
    <w:rsid w:val="008A7171"/>
    <w:rsid w:val="008B132D"/>
    <w:rsid w:val="008D11A5"/>
    <w:rsid w:val="008D2F6A"/>
    <w:rsid w:val="008E059B"/>
    <w:rsid w:val="008E5E1D"/>
    <w:rsid w:val="00902110"/>
    <w:rsid w:val="00915598"/>
    <w:rsid w:val="00927921"/>
    <w:rsid w:val="00934DFE"/>
    <w:rsid w:val="00940084"/>
    <w:rsid w:val="009450E3"/>
    <w:rsid w:val="00955596"/>
    <w:rsid w:val="00960828"/>
    <w:rsid w:val="00977A42"/>
    <w:rsid w:val="00984D1C"/>
    <w:rsid w:val="009A5457"/>
    <w:rsid w:val="009C0EB3"/>
    <w:rsid w:val="00A223F9"/>
    <w:rsid w:val="00A22892"/>
    <w:rsid w:val="00A22D99"/>
    <w:rsid w:val="00A639EA"/>
    <w:rsid w:val="00A640E0"/>
    <w:rsid w:val="00A727F2"/>
    <w:rsid w:val="00A80408"/>
    <w:rsid w:val="00AB0268"/>
    <w:rsid w:val="00AE4BC1"/>
    <w:rsid w:val="00B07A48"/>
    <w:rsid w:val="00B22242"/>
    <w:rsid w:val="00B62AED"/>
    <w:rsid w:val="00BA0C3A"/>
    <w:rsid w:val="00BB3564"/>
    <w:rsid w:val="00BE16DD"/>
    <w:rsid w:val="00C06E46"/>
    <w:rsid w:val="00C12F3C"/>
    <w:rsid w:val="00C1571E"/>
    <w:rsid w:val="00C478B2"/>
    <w:rsid w:val="00C52335"/>
    <w:rsid w:val="00C627E9"/>
    <w:rsid w:val="00C6632C"/>
    <w:rsid w:val="00C70102"/>
    <w:rsid w:val="00C71E69"/>
    <w:rsid w:val="00C9746A"/>
    <w:rsid w:val="00CA2CDD"/>
    <w:rsid w:val="00CB0475"/>
    <w:rsid w:val="00CE2639"/>
    <w:rsid w:val="00CE3FE9"/>
    <w:rsid w:val="00D0143A"/>
    <w:rsid w:val="00D03000"/>
    <w:rsid w:val="00D0569C"/>
    <w:rsid w:val="00D07475"/>
    <w:rsid w:val="00D079ED"/>
    <w:rsid w:val="00D46576"/>
    <w:rsid w:val="00D55369"/>
    <w:rsid w:val="00D64216"/>
    <w:rsid w:val="00D82F03"/>
    <w:rsid w:val="00D8631C"/>
    <w:rsid w:val="00D9669A"/>
    <w:rsid w:val="00DB5303"/>
    <w:rsid w:val="00DC5DD3"/>
    <w:rsid w:val="00DC7443"/>
    <w:rsid w:val="00DE3063"/>
    <w:rsid w:val="00DE6CA4"/>
    <w:rsid w:val="00DF37CC"/>
    <w:rsid w:val="00DF41A6"/>
    <w:rsid w:val="00E11230"/>
    <w:rsid w:val="00E20A60"/>
    <w:rsid w:val="00E33A45"/>
    <w:rsid w:val="00E54928"/>
    <w:rsid w:val="00E574C8"/>
    <w:rsid w:val="00E72A7C"/>
    <w:rsid w:val="00EA7B08"/>
    <w:rsid w:val="00EB7136"/>
    <w:rsid w:val="00EE0786"/>
    <w:rsid w:val="00EE4945"/>
    <w:rsid w:val="00F132B1"/>
    <w:rsid w:val="00F32005"/>
    <w:rsid w:val="00F637E9"/>
    <w:rsid w:val="00F81A36"/>
    <w:rsid w:val="00F82132"/>
    <w:rsid w:val="00FB2062"/>
    <w:rsid w:val="00FC4A49"/>
    <w:rsid w:val="00FE15DF"/>
    <w:rsid w:val="00FF0F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DD931"/>
  <w15:docId w15:val="{48662B42-1265-48E8-8E71-BF5EC51C8C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832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530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DefaultParagraphFont"/>
    <w:uiPriority w:val="99"/>
    <w:rsid w:val="003530EC"/>
  </w:style>
  <w:style w:type="paragraph" w:styleId="ListParagraph">
    <w:name w:val="List Paragraph"/>
    <w:basedOn w:val="Normal"/>
    <w:uiPriority w:val="34"/>
    <w:qFormat/>
    <w:rsid w:val="003530EC"/>
    <w:pPr>
      <w:ind w:left="720"/>
    </w:pPr>
    <w:rPr>
      <w:rFonts w:ascii="Calibri" w:eastAsia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30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30EC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semiHidden/>
    <w:unhideWhenUsed/>
    <w:rsid w:val="005D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5D4873"/>
  </w:style>
  <w:style w:type="paragraph" w:styleId="Footer">
    <w:name w:val="footer"/>
    <w:basedOn w:val="Normal"/>
    <w:link w:val="FooterChar"/>
    <w:uiPriority w:val="99"/>
    <w:unhideWhenUsed/>
    <w:rsid w:val="005D487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D4873"/>
  </w:style>
  <w:style w:type="character" w:styleId="Hyperlink">
    <w:name w:val="Hyperlink"/>
    <w:basedOn w:val="DefaultParagraphFont"/>
    <w:uiPriority w:val="99"/>
    <w:unhideWhenUsed/>
    <w:rsid w:val="005D4873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8D2F6A"/>
    <w:rPr>
      <w:b/>
      <w:bCs/>
    </w:rPr>
  </w:style>
  <w:style w:type="character" w:styleId="Emphasis">
    <w:name w:val="Emphasis"/>
    <w:basedOn w:val="DefaultParagraphFont"/>
    <w:uiPriority w:val="20"/>
    <w:qFormat/>
    <w:rsid w:val="00617F57"/>
    <w:rPr>
      <w:i/>
      <w:iCs/>
    </w:rPr>
  </w:style>
  <w:style w:type="paragraph" w:customStyle="1" w:styleId="Default">
    <w:name w:val="Default"/>
    <w:rsid w:val="00C6632C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sq-AL" w:eastAsia="sq-AL"/>
    </w:rPr>
  </w:style>
  <w:style w:type="table" w:styleId="TableGrid">
    <w:name w:val="Table Grid"/>
    <w:basedOn w:val="TableNormal"/>
    <w:uiPriority w:val="59"/>
    <w:rsid w:val="00C6632C"/>
    <w:pPr>
      <w:spacing w:after="0" w:line="240" w:lineRule="auto"/>
    </w:pPr>
    <w:rPr>
      <w:rFonts w:cs="Times New Roman"/>
      <w:lang w:val="sq-AL" w:eastAsia="sq-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Label29">
    <w:name w:val="ListLabel 29"/>
    <w:rsid w:val="00A223F9"/>
    <w:rPr>
      <w:rFonts w:ascii="Calibri" w:hAnsi="Calibri" w:cs="Calibri"/>
      <w:lang w:val="it-IT"/>
    </w:rPr>
  </w:style>
  <w:style w:type="character" w:customStyle="1" w:styleId="ListLabel30">
    <w:name w:val="ListLabel 30"/>
    <w:rsid w:val="00A223F9"/>
    <w:rPr>
      <w:rFonts w:ascii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707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4059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740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240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560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77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357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386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2604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0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260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dap.gov.al/2014-03-21-12-52-44/udhezime/426-udhezim-nr-2-date-27-03-2015" TargetMode="External"/><Relationship Id="rId18" Type="http://schemas.openxmlformats.org/officeDocument/2006/relationships/hyperlink" Target="http://dap.gov.al/2014-03-21-12-52-44/udhezime/426-udhezim-nr-2-date-27-03-2015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planifikimi.gov.al/sites/default/files/Ligj%20Nr.%2028.2017%20Per%20disa%20ndryshime%20dhe%20shtesa%20ne%20Ligjin%20nr.107.2014.pdf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planifikimi.gov.al/sites/default/files/vkm-ligje/VKM%20nr.%20686%20date%2022.11.2017%20Per%20miratimin%20e%20rregullores%20se%20planifikimit%20te%20territorit.pdf" TargetMode="External"/><Relationship Id="rId17" Type="http://schemas.openxmlformats.org/officeDocument/2006/relationships/hyperlink" Target="http://planifikimi.gov.al/sites/default/files/vkm-ligje/VKM%20nr.%20686%20date%2022.11.2017%20Per%20miratimin%20e%20rregullores%20se%20planifikimit%20te%20territorit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://planifikimi.gov.al/sites/default/files/Ligj%20Nr.%2028.2017%20Per%20disa%20ndryshime%20dhe%20shtesa%20ne%20Ligjin%20nr.107.2014.pdf" TargetMode="External"/><Relationship Id="rId20" Type="http://schemas.openxmlformats.org/officeDocument/2006/relationships/hyperlink" Target="http://planifikimi.gov.al/sites/default/files/VKM%20459%20date%2016.06.2010%20per%20miratimin%20e%20standarteve%20te%20perbashketa%20gjeodezike%20dhe%20Gis.pdf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planifikimi.gov.al/sites/default/files/Ligj%20Nr.%2028.2017%20Per%20disa%20ndryshime%20dhe%20shtesa%20ne%20Ligjin%20nr.107.2014.pdf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planifikimi.gov.al/sites/default/files/VKM%20459%20date%2016.06.2010%20per%20miratimin%20e%20standarteve%20te%20perbashketa%20gjeodezike%20dhe%20Gis.pdf" TargetMode="External"/><Relationship Id="rId23" Type="http://schemas.openxmlformats.org/officeDocument/2006/relationships/hyperlink" Target="http://dap.gov.al/2014-03-21-12-52-44/udhezime/426-udhezim-nr-2-date-27-03-2015" TargetMode="External"/><Relationship Id="rId10" Type="http://schemas.openxmlformats.org/officeDocument/2006/relationships/hyperlink" Target="http://planifikimi.gov.al/sites/default/files/VKM%20459%20date%2016.06.2010%20per%20miratimin%20e%20standarteve%20te%20perbashketa%20gjeodezike%20dhe%20Gis.pdf" TargetMode="External"/><Relationship Id="rId19" Type="http://schemas.openxmlformats.org/officeDocument/2006/relationships/hyperlink" Target="http://dap.gov.al/vende-vakante/udhezime-dokumenta/219-udhezime-dokumenta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dap.gov.al/vende-vakante/udhezime-dokumenta/219-udhezime-dokumenta" TargetMode="External"/><Relationship Id="rId14" Type="http://schemas.openxmlformats.org/officeDocument/2006/relationships/hyperlink" Target="http://dap.gov.al/vende-vakante/udhezime-dokumenta/219-udhezime-dokumenta" TargetMode="External"/><Relationship Id="rId22" Type="http://schemas.openxmlformats.org/officeDocument/2006/relationships/hyperlink" Target="http://planifikimi.gov.al/sites/default/files/vkm-ligje/VKM%20nr.%20686%20date%2022.11.2017%20Per%20miratimin%20e%20rregullores%20se%20planifikimit%20te%20territorit.pdf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bashkiakamez@g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855122-8DCA-4E16-A439-FA70B0D495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232</TotalTime>
  <Pages>12</Pages>
  <Words>4028</Words>
  <Characters>22963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Rivi</dc:creator>
  <cp:keywords/>
  <dc:description/>
  <cp:lastModifiedBy>Jetimira</cp:lastModifiedBy>
  <cp:revision>246</cp:revision>
  <cp:lastPrinted>2020-02-07T11:42:00Z</cp:lastPrinted>
  <dcterms:created xsi:type="dcterms:W3CDTF">2016-04-15T13:42:00Z</dcterms:created>
  <dcterms:modified xsi:type="dcterms:W3CDTF">2020-05-15T08:22:00Z</dcterms:modified>
</cp:coreProperties>
</file>