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D12C" w14:textId="77777777" w:rsidR="0059760F" w:rsidRDefault="0059760F" w:rsidP="0059760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5EF3581" wp14:editId="34E468CF">
            <wp:extent cx="1120140" cy="755374"/>
            <wp:effectExtent l="0" t="0" r="0" b="6985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75AE" w14:textId="77777777" w:rsidR="0059760F" w:rsidRPr="00005D37" w:rsidRDefault="0059760F" w:rsidP="00597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29D4EE1" w14:textId="77777777" w:rsidR="0059760F" w:rsidRPr="0019498F" w:rsidRDefault="0059760F" w:rsidP="00597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7E7F032" w14:textId="77777777" w:rsidR="0059760F" w:rsidRPr="00B63E98" w:rsidRDefault="0059760F" w:rsidP="005976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.______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__/__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27F67B91" w14:textId="77777777" w:rsidR="0059760F" w:rsidRPr="00B63E98" w:rsidRDefault="0059760F" w:rsidP="005976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4AB2D4" w14:textId="77777777" w:rsidR="001611F8" w:rsidRPr="00297C38" w:rsidRDefault="001611F8" w:rsidP="00161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0DBB3CDF" w14:textId="361E3F88" w:rsidR="001611F8" w:rsidRPr="00B63E98" w:rsidRDefault="001611F8" w:rsidP="001611F8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31ADFEC" w14:textId="77777777" w:rsidR="001611F8" w:rsidRPr="00DE5767" w:rsidRDefault="001611F8" w:rsidP="001611F8">
      <w:pPr>
        <w:rPr>
          <w:rFonts w:ascii="Times New Roman" w:hAnsi="Times New Roman" w:cs="Times New Roman"/>
          <w:b/>
          <w:sz w:val="24"/>
          <w:szCs w:val="24"/>
        </w:rPr>
      </w:pPr>
      <w:r w:rsidRPr="00DE5767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Drejtorine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e MTPM-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Bordit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Kullimit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Pyjeve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Kullotave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Kamëz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>.</w:t>
      </w:r>
    </w:p>
    <w:p w14:paraId="190D4152" w14:textId="77777777" w:rsidR="001611F8" w:rsidRDefault="001611F8" w:rsidP="000D2E2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më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sipër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u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ofrohet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fillimisht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nëpunësve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civilë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njëjtës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kategori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>!</w:t>
      </w:r>
    </w:p>
    <w:p w14:paraId="2C8F9F70" w14:textId="77777777" w:rsidR="001611F8" w:rsidRPr="005D5546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 w:cs="Times New Roman"/>
          <w:sz w:val="24"/>
          <w:szCs w:val="24"/>
        </w:rPr>
      </w:pPr>
    </w:p>
    <w:p w14:paraId="1CE44B74" w14:textId="77777777" w:rsidR="001611F8" w:rsidRDefault="001611F8" w:rsidP="000D2E24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>,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7D2F6AB8" w14:textId="77777777" w:rsidR="001611F8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021141A" w14:textId="72A5F17E" w:rsidR="001B21C4" w:rsidRPr="00417CAB" w:rsidRDefault="001B21C4" w:rsidP="001B21C4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C71869" w:rsidRPr="00417CAB">
        <w:rPr>
          <w:rFonts w:ascii="Times New Roman" w:eastAsia="MS Mincho" w:hAnsi="Times New Roman"/>
          <w:b/>
          <w:sz w:val="24"/>
          <w:szCs w:val="24"/>
        </w:rPr>
        <w:t>kete</w:t>
      </w:r>
      <w:proofErr w:type="spellEnd"/>
      <w:r w:rsidR="00C71869"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C71869" w:rsidRPr="00417CAB">
        <w:rPr>
          <w:rFonts w:ascii="Times New Roman" w:eastAsia="MS Mincho" w:hAnsi="Times New Roman"/>
          <w:b/>
          <w:sz w:val="24"/>
          <w:szCs w:val="24"/>
        </w:rPr>
        <w:t>pozicion</w:t>
      </w:r>
      <w:proofErr w:type="spellEnd"/>
      <w:r w:rsidR="00C71869"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417CAB">
        <w:rPr>
          <w:rFonts w:ascii="Times New Roman" w:eastAsia="MS Mincho" w:hAnsi="Times New Roman"/>
          <w:b/>
          <w:sz w:val="24"/>
          <w:szCs w:val="24"/>
        </w:rPr>
        <w:t>(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417CAB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417CAB">
        <w:rPr>
          <w:rFonts w:ascii="Times New Roman" w:eastAsia="MS Mincho" w:hAnsi="Times New Roman"/>
          <w:b/>
          <w:sz w:val="24"/>
          <w:szCs w:val="24"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00D0D54" wp14:editId="2FC507DD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1C7B6" w14:textId="77777777" w:rsidR="001B21C4" w:rsidRPr="00417CAB" w:rsidRDefault="001B21C4" w:rsidP="001B21C4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417CAB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417CAB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417CAB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417CA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5997548D" w14:textId="777A6E01" w:rsidR="001B21C4" w:rsidRDefault="001B21C4" w:rsidP="001B21C4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</w:pPr>
                                <w:r w:rsidRPr="00417CAB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  <w:p w14:paraId="2EDB2363" w14:textId="77777777" w:rsidR="00AB3056" w:rsidRPr="0033199E" w:rsidRDefault="00AB3056" w:rsidP="001B21C4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BBAEE" w14:textId="2985BC73" w:rsidR="001B21C4" w:rsidRPr="002D186B" w:rsidRDefault="002060CC" w:rsidP="001B21C4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417CAB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FA863" w14:textId="77777777" w:rsidR="001B21C4" w:rsidRPr="00417CAB" w:rsidRDefault="001B21C4" w:rsidP="001B21C4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417CAB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417CAB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417CAB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417CA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592BC0CB" w14:textId="77777777" w:rsidR="001B21C4" w:rsidRPr="00DD4A7E" w:rsidRDefault="001B21C4" w:rsidP="001B21C4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E967E" w14:textId="6AB8D6D6" w:rsidR="001B21C4" w:rsidRPr="002D186B" w:rsidRDefault="002060CC" w:rsidP="001B21C4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17CAB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417CAB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D0D54" id="Group 152" o:spid="_x0000_s1026" style="position:absolute;margin-left:0;margin-top:30.65pt;width:481.8pt;height:144.45pt;z-index:251662336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3F41C7B6" w14:textId="77777777" w:rsidR="001B21C4" w:rsidRPr="00417CAB" w:rsidRDefault="001B21C4" w:rsidP="001B21C4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417CAB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417CAB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417CAB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417CA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5997548D" w14:textId="777A6E01" w:rsidR="001B21C4" w:rsidRDefault="001B21C4" w:rsidP="001B21C4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</w:pPr>
                          <w:r w:rsidRPr="00417CAB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  <w:p w14:paraId="2EDB2363" w14:textId="77777777" w:rsidR="00AB3056" w:rsidRPr="0033199E" w:rsidRDefault="00AB3056" w:rsidP="001B21C4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13BBAEE" w14:textId="2985BC73" w:rsidR="001B21C4" w:rsidRPr="002D186B" w:rsidRDefault="002060CC" w:rsidP="001B21C4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 w:rsidR="00417CAB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8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443FA863" w14:textId="77777777" w:rsidR="001B21C4" w:rsidRPr="00417CAB" w:rsidRDefault="001B21C4" w:rsidP="001B21C4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417CAB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417CAB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417CAB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417CA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592BC0CB" w14:textId="77777777" w:rsidR="001B21C4" w:rsidRPr="00DD4A7E" w:rsidRDefault="001B21C4" w:rsidP="001B21C4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798E967E" w14:textId="6AB8D6D6" w:rsidR="001B21C4" w:rsidRPr="002D186B" w:rsidRDefault="002060CC" w:rsidP="001B21C4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 w:rsidR="00417CAB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4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 w:rsidR="00417CAB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8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16B77041" w14:textId="77777777" w:rsidR="001611F8" w:rsidRDefault="001611F8" w:rsidP="00161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5A2942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page2"/>
      <w:bookmarkEnd w:id="0"/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Përshkrimi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përgjithësues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punës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pozicionet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më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</w:p>
    <w:p w14:paraId="1BED92EF" w14:textId="77777777" w:rsidR="001611F8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6CC80888" w14:textId="2F504496" w:rsidR="008E1EA2" w:rsidRPr="008E1EA2" w:rsidRDefault="008E1EA2" w:rsidP="00070DD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enaxho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mbro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tokën bujqësore dhe atë të kategorive të tjera duke ruajtur dhe </w:t>
      </w:r>
      <w:proofErr w:type="spellStart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hornuar</w:t>
      </w:r>
      <w:proofErr w:type="spellEnd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rregjitratë</w:t>
      </w:r>
      <w:proofErr w:type="spellEnd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me të dhënat përkatëse, për të mundësuar më pas mbrojtjen e tyre. </w:t>
      </w:r>
    </w:p>
    <w:p w14:paraId="429C559D" w14:textId="77777777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Përgjigjet për menaxhimin dhe mbrojtjen e tokës bujqësore, në pronësi shtetërore dhe në pronësi private, si dhe të kategorive të resurseve të tjera, sipas përcaktimeve të bëra në ligj.</w:t>
      </w:r>
    </w:p>
    <w:p w14:paraId="028D4447" w14:textId="3B62DBD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Mban dhe ruan, me inventarizim, dokumentacionin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ekzistues, që ka për objekt kategoritë e resurseve në juridiksion të saj.</w:t>
      </w:r>
    </w:p>
    <w:p w14:paraId="0080FBEA" w14:textId="49D06A35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 xml:space="preserve">Përgjigjet për grumbullimin dhe sistemimin e dokumentacionit të ri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 tokën bujqësore dhe të kategorive të resurseve të tjera që me ligj janë transferuar në përdorim/pronësi Bashkisë, sipas përcaktimeve të bëra në ligj dhe në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vkm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6F4CE240" w14:textId="3EB34EF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Bazuar në dokumentacionin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ekzistues dhe dokumentacionin e ri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që grumbullohet dhe sistemohet, plotëson “Regjistrin e tokës bujqësore dhe të disa kategorive të tjera të resurseve”, të miratuar me urdhrin e përbashkët, nr.107, datë 27.3.2009 të Ministrit të Bujqësisë, Ushqimit dhe Mbrojtjes së Konsumatorit dhe të Ministrit të Brendshëm.</w:t>
      </w:r>
    </w:p>
    <w:p w14:paraId="7390A275" w14:textId="481C7AD4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Dorëzon në formë manuale dhe të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dixhitalizuar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kopjen e plotësuar të  “Regjistrit të tokës bujqësore dhe disa kategorive të tjera të resurseve”, Drejtorisë së administrimit dhe mbrojtjes së tokës-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DAMT në Këshillin e Qarkut.</w:t>
      </w:r>
    </w:p>
    <w:p w14:paraId="0EB56136" w14:textId="36E5BC7D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Ndjek veprimtarinë për evidentimin e tokave bujqësore të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pakultivuara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në juridiksionin  bashkisë, bazuar në aktet ligjore dhe nënligjore, që rregullojnë këtë veprimtari.</w:t>
      </w:r>
    </w:p>
    <w:p w14:paraId="5F5F0E16" w14:textId="34A50FB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Ndjek zbatimin e procedurave për qiradhënien e tokave bujqësore të pandara (me origjinë nga ish-kooperativat bujqësore), në pronësi shtetërore apo që janë transferuar në përdorim/pronësi të bashkisë, bazuar në dispozitat e legjislacionit në fuqi.</w:t>
      </w:r>
    </w:p>
    <w:p w14:paraId="5CAC480B" w14:textId="05936952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Evidenton sipërfaqet e dhëna me qira dhe i dërgon informacione periodike DAMT-së në qark.</w:t>
      </w:r>
    </w:p>
    <w:p w14:paraId="5854B6F8" w14:textId="3D75E83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Evidenton në nivel ngastre (parcele), fshati (zone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kadastrale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) dhe njësie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adminstrative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/bashkie, ndryshimet dhe kalimet e ndërsjella të kategorive të resurseve, për të cilat janë marrë vendime nga organet shtetërore, që ligji i ka ngarkuar me kompetenca vendimmarrëse në këtë fushë.</w:t>
      </w:r>
    </w:p>
    <w:p w14:paraId="44FC344A" w14:textId="7BC3BA07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Përgatit të dhëna e informacione për përdorimin e resurseve të tokës, sipas kërkesave që bëhen nga bashkia, DAMT-ja e qarkut dhe struktura të tjera të qeverisjes qendrore.</w:t>
      </w:r>
    </w:p>
    <w:p w14:paraId="1A6EDFD0" w14:textId="633E1A0D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Mbi bazën e dokumentacionit, që disponohet, i dërgon DAMT-së së qarkut të dhënat dhe informacione, në çdo rast, kur këto kërkohen.</w:t>
      </w:r>
    </w:p>
    <w:p w14:paraId="2A8CFBBE" w14:textId="0DF41323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Shqyrton kërkesat e subjekteve të interesuara për ndryshim të kategorive të resurseve të tokës dhe përgatit raportet teknike për këto kërkesa duke ia paraqitur për shqyrtim, sipas rastit, kryetarit apo bashkisë.</w:t>
      </w:r>
    </w:p>
    <w:p w14:paraId="7DA25EF1" w14:textId="6230083F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Vendimet e miratuara për ndryshim të kategorive të resurseve, si dhe kërkesat bashkë me dokumentacionin përkatës ia dërgon DAMT-së së qarkut.</w:t>
      </w:r>
    </w:p>
    <w:p w14:paraId="6D02EB58" w14:textId="24745F29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Grumbullon informacionin gjeografik dhe ruan hartat dhe dokumentacionin që ka në varësi, në përputhje me legjislacionin në fuqi. </w:t>
      </w:r>
    </w:p>
    <w:p w14:paraId="240B6E6E" w14:textId="504ACCDF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Merr masa mbrojtëse për ruajtjen fizike dhe të pjellorisë së tokës nga erozioni, ndotja dhe degradimi, sipas përcaktimeve në aktet nënligjore të Këshillit të Ministrave.</w:t>
      </w:r>
    </w:p>
    <w:p w14:paraId="3C994BBB" w14:textId="4F4F3DBD" w:rsidR="001611F8" w:rsidRPr="000D2E24" w:rsidRDefault="001611F8" w:rsidP="00161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pacing w:val="-14"/>
          <w:sz w:val="24"/>
          <w:szCs w:val="24"/>
          <w:lang w:val="sq-AL"/>
        </w:rPr>
      </w:pPr>
      <w:r w:rsidRPr="008136F7">
        <w:rPr>
          <w:rFonts w:ascii="Times New Roman" w:hAnsi="Times New Roman" w:cs="Times New Roman"/>
          <w:b/>
          <w:color w:val="FF0000"/>
          <w:spacing w:val="-14"/>
          <w:sz w:val="24"/>
          <w:szCs w:val="24"/>
          <w:lang w:val="sq-AL"/>
        </w:rPr>
        <w:t>I-  Lëvizja paralele</w:t>
      </w:r>
    </w:p>
    <w:p w14:paraId="5FFB103C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Kjo procedurë është e hapur vetëm për nëpunësit civilë të kategorisë ekzekutive në të gjitha institucionet pjesë e shërbimit civil.</w:t>
      </w:r>
    </w:p>
    <w:p w14:paraId="3DAABCB1" w14:textId="77777777" w:rsidR="001611F8" w:rsidRPr="00765F2E" w:rsidRDefault="001611F8" w:rsidP="001611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Kushtet për lëvizjen paralele dhe kriteret e veçanta</w:t>
      </w:r>
    </w:p>
    <w:p w14:paraId="5A15A58B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Kushtet minimale që duhet të plotësojnë kandidatët për lëvizjen paralele janë:</w:t>
      </w:r>
    </w:p>
    <w:p w14:paraId="0B7CBE22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nëpunës civil i konfirmuar, brenda së njëjtës kategori;</w:t>
      </w:r>
    </w:p>
    <w:p w14:paraId="4B96E2C3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mos ketë masë disiplinore në fuqi;</w:t>
      </w:r>
    </w:p>
    <w:p w14:paraId="76862675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ketë të paktën një vlerësim pozitiv;</w:t>
      </w:r>
    </w:p>
    <w:p w14:paraId="137E4B9F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Kriteret e veçanta për këtë pozicion janë:</w:t>
      </w:r>
    </w:p>
    <w:p w14:paraId="6F27C2A3" w14:textId="0844082A" w:rsidR="001611F8" w:rsidRPr="00765F2E" w:rsidRDefault="001611F8" w:rsidP="001611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zotërojë diplomë të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Shkencor” në Agronomi/Gjeodezi/Gjeografi/</w:t>
      </w:r>
      <w:proofErr w:type="spellStart"/>
      <w:r w:rsidR="00C71869">
        <w:rPr>
          <w:rFonts w:ascii="Times New Roman" w:hAnsi="Times New Roman" w:cs="Times New Roman"/>
          <w:sz w:val="24"/>
          <w:szCs w:val="24"/>
          <w:lang w:val="sq-AL"/>
        </w:rPr>
        <w:t>Ing</w:t>
      </w:r>
      <w:proofErr w:type="spellEnd"/>
      <w:r w:rsidR="00C71869">
        <w:rPr>
          <w:rFonts w:ascii="Times New Roman" w:hAnsi="Times New Roman" w:cs="Times New Roman"/>
          <w:sz w:val="24"/>
          <w:szCs w:val="24"/>
          <w:lang w:val="sq-AL"/>
        </w:rPr>
        <w:t xml:space="preserve"> Topograf</w:t>
      </w:r>
      <w:r w:rsidR="006E21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diploma e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” duhet të jetë në të njëjtën fushë;</w:t>
      </w:r>
    </w:p>
    <w:p w14:paraId="64B9612A" w14:textId="64111E47" w:rsidR="001611F8" w:rsidRPr="000D2E24" w:rsidRDefault="00361179" w:rsidP="000D2E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preferohet </w:t>
      </w:r>
      <w:r w:rsidR="001611F8" w:rsidRPr="00765F2E">
        <w:rPr>
          <w:rFonts w:ascii="Times New Roman" w:hAnsi="Times New Roman" w:cs="Times New Roman"/>
          <w:sz w:val="24"/>
          <w:szCs w:val="24"/>
          <w:lang w:val="sq-AL"/>
        </w:rPr>
        <w:t>te këtë të paktën 2 vjet eksperiencë pune në profesion.</w:t>
      </w:r>
    </w:p>
    <w:p w14:paraId="36D178CD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1D142392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dërgojnë me postë ose dorazi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Burimeve Njerëzore pranë 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28A55C60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6AD59B86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1FBC5CEA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184552F4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368C1B3B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37FD6FF0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10BC2B4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1DD5C5A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kartës së identitetit;</w:t>
      </w:r>
    </w:p>
    <w:p w14:paraId="2D0D20C4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një vlerësimi vjetor;</w:t>
      </w:r>
    </w:p>
    <w:p w14:paraId="6BAECB67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Aktin e emërimit si nëpunës civil;</w:t>
      </w:r>
    </w:p>
    <w:p w14:paraId="2BBE2435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Vërtetim nga punëdhënësi i fundit, që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nuk ka masë disiplinore në fuqi;</w:t>
      </w:r>
    </w:p>
    <w:p w14:paraId="387FCD69" w14:textId="77777777" w:rsidR="001611F8" w:rsidRPr="00765F2E" w:rsidRDefault="001611F8" w:rsidP="001611F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5BEDD085" w14:textId="684B122F" w:rsidR="001611F8" w:rsidRPr="00765F2E" w:rsidRDefault="001611F8" w:rsidP="00070D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0F9D704F" w14:textId="16566B06" w:rsidR="001611F8" w:rsidRPr="00070DD4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E72F1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10</w:t>
      </w:r>
      <w:r w:rsidRPr="00E7330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</w:t>
      </w:r>
      <w:r w:rsidR="00136F6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="00417CA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8</w:t>
      </w:r>
      <w:r w:rsidRPr="00E7330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.20</w:t>
      </w:r>
      <w:r w:rsidR="00136F6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20</w:t>
      </w:r>
    </w:p>
    <w:p w14:paraId="25EA2D24" w14:textId="77777777" w:rsidR="001611F8" w:rsidRPr="00232E92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23D27886" w14:textId="4E2D47A9" w:rsidR="001611F8" w:rsidRPr="00417CAB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Rezultatet nga verifikimi paraprak te kushteve minimale te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procedures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se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levizjes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paralelene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detyre dhe te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permbushjes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se kritereve specifike te vendit te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punes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do te dalin ne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daten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2F1A" w:rsidRPr="00417CAB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417CAB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417CA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36F67" w:rsidRPr="00417CAB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417CAB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Pr="00417CAB">
        <w:rPr>
          <w:rFonts w:ascii="Times New Roman" w:hAnsi="Times New Roman" w:cs="Times New Roman"/>
          <w:b/>
          <w:sz w:val="24"/>
          <w:szCs w:val="24"/>
          <w:lang w:val="sq-AL"/>
        </w:rPr>
        <w:t>.20</w:t>
      </w:r>
      <w:r w:rsidR="00136F67" w:rsidRPr="00417CAB">
        <w:rPr>
          <w:rFonts w:ascii="Times New Roman" w:hAnsi="Times New Roman" w:cs="Times New Roman"/>
          <w:b/>
          <w:sz w:val="24"/>
          <w:szCs w:val="24"/>
          <w:lang w:val="sq-AL"/>
        </w:rPr>
        <w:t>20</w:t>
      </w:r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nepermjet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shpalljes se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listes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emerore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te kandidateve qe do te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vazhdojne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konkurimin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 xml:space="preserve">,  ne faqen zyrtare te </w:t>
      </w:r>
      <w:proofErr w:type="spellStart"/>
      <w:r w:rsidRPr="00417CAB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Pr="00417CA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26C0332" w14:textId="4F98EAF9" w:rsidR="001611F8" w:rsidRPr="00070DD4" w:rsidRDefault="001611F8" w:rsidP="00070DD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Ankesat nga kandidatet paraqiten ne Drejtorine e Burimeve Njerezore brenda 3 diteve pune nga shpallja e listes dhe ankuesi merr pergjigje brenda 3 diteve pune nga data e depozitimit te saj.</w:t>
      </w:r>
    </w:p>
    <w:p w14:paraId="0BF1B3AE" w14:textId="641AD61D" w:rsidR="000D2E24" w:rsidRPr="000D2E24" w:rsidRDefault="001611F8" w:rsidP="000D2E2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4. </w:t>
      </w:r>
      <w:r w:rsidR="000D2E24" w:rsidRPr="00417CAB">
        <w:rPr>
          <w:rFonts w:ascii="Times New Roman" w:hAnsi="Times New Roman"/>
          <w:b/>
          <w:sz w:val="24"/>
          <w:szCs w:val="24"/>
          <w:lang w:val="it-IT"/>
        </w:rPr>
        <w:t>Fushat e njohurive, aftësitë dhe cilësitë mbi të cilat do t</w:t>
      </w:r>
      <w:r w:rsidR="004A3F09" w:rsidRPr="00417CAB">
        <w:rPr>
          <w:rFonts w:ascii="Times New Roman" w:hAnsi="Times New Roman"/>
          <w:b/>
          <w:sz w:val="24"/>
          <w:szCs w:val="24"/>
          <w:lang w:val="it-IT"/>
        </w:rPr>
        <w:t>ë</w:t>
      </w:r>
      <w:r w:rsidR="000D2E24" w:rsidRPr="00417CA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0D2E2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ntervista me gojë</w:t>
      </w:r>
    </w:p>
    <w:p w14:paraId="61AC0BCF" w14:textId="208791D1" w:rsidR="000D2E24" w:rsidRPr="00417CAB" w:rsidRDefault="000D2E24" w:rsidP="000D2E24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417CAB">
        <w:rPr>
          <w:rFonts w:ascii="Times New Roman" w:hAnsi="Times New Roman"/>
          <w:sz w:val="24"/>
          <w:szCs w:val="24"/>
          <w:lang w:val="it-IT"/>
        </w:rPr>
        <w:t>Kandidatët do të vlerësohen në lidhje me:</w:t>
      </w:r>
    </w:p>
    <w:p w14:paraId="04F021E8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Kushtetutën e Republikës së Shqipërisë;</w:t>
      </w:r>
    </w:p>
    <w:p w14:paraId="0B5179EE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Kodin e Procedurave Administrative;</w:t>
      </w:r>
    </w:p>
    <w:p w14:paraId="4FBF5F39" w14:textId="5766BCFB" w:rsidR="001611F8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sq-AL"/>
        </w:rPr>
        <w:t>139/2015 “Për vetëqeverisjen vendore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14:paraId="1B6CD5FB" w14:textId="76642CD8" w:rsidR="00D8630E" w:rsidRPr="00765F2E" w:rsidRDefault="00D8630E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nr.118/2018 “Për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kadastren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7BB4FDA6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119/2014 “Për të drejtën e informimit”;</w:t>
      </w:r>
    </w:p>
    <w:p w14:paraId="6973B161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7501, datë 19.07.1991, “Për tokën”;</w:t>
      </w:r>
    </w:p>
    <w:p w14:paraId="1668BB9E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Ligjin nr. 8752, datë 26.3.2001, “Për krijimin dhe funksionimin e strukturave për Administrimin dhe Mbrojtjen e Tokës”, i ndryshuar;</w:t>
      </w:r>
    </w:p>
    <w:p w14:paraId="4AF26D05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VKM-në nr. 121, datë 17.2.2011, “Për mënyrat e ushtrimit të funksioneve nga drejtoritë e administrimit dhe mbrojtjes së tokës në qarqe dhe zyrat e menaxhimit dhe mbrojtjes së tokës në komunë ose bashki”.</w:t>
      </w:r>
    </w:p>
    <w:p w14:paraId="514D43BD" w14:textId="77777777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2C8B3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5. Mënyra e vlerësimit të kandidatëve</w:t>
      </w:r>
    </w:p>
    <w:p w14:paraId="6DDB8F24" w14:textId="77777777" w:rsidR="00E81B2F" w:rsidRPr="00417CAB" w:rsidRDefault="00E81B2F" w:rsidP="00E81B2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B0F5057" w14:textId="77777777" w:rsidR="00E81B2F" w:rsidRPr="00417CAB" w:rsidRDefault="00E81B2F" w:rsidP="00E81B2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>Kandidatët gjatë intervistës së strukturuar me gojë do të vlerësohen në lidhje me:</w:t>
      </w:r>
    </w:p>
    <w:p w14:paraId="3589E19D" w14:textId="77777777" w:rsidR="00E81B2F" w:rsidRPr="00417CAB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05A10CDF" w14:textId="77777777" w:rsidR="00E81B2F" w:rsidRPr="00AD05D2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E776968" w14:textId="77777777" w:rsidR="00E81B2F" w:rsidRPr="002020FA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6137C92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49EB2F3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AE6468">
        <w:fldChar w:fldCharType="begin"/>
      </w:r>
      <w:r w:rsidR="00AE6468" w:rsidRPr="00417CAB">
        <w:rPr>
          <w:lang w:val="it-IT"/>
        </w:rPr>
        <w:instrText xml:space="preserve"> HYPERLINK "http://www.dap.gov.al" </w:instrText>
      </w:r>
      <w:r w:rsidR="00AE6468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AE6468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5743D9CF" w14:textId="77777777" w:rsidR="00E81B2F" w:rsidRPr="002020FA" w:rsidRDefault="00294FFD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8" w:history="1">
        <w:r w:rsidR="00E81B2F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E81B2F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DDD2FA7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6. Data e daljes së rezultateve të konkurrimit dhe mënyra e komunikimit</w:t>
      </w:r>
    </w:p>
    <w:p w14:paraId="02CE9010" w14:textId="77777777" w:rsidR="00E81B2F" w:rsidRPr="00417CAB" w:rsidRDefault="00E81B2F" w:rsidP="00E81B2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 xml:space="preserve">Në përfundim të vlerësimit të kandidatëve, Bashkia </w:t>
      </w:r>
      <w:proofErr w:type="spellStart"/>
      <w:r w:rsidRPr="00417CAB">
        <w:rPr>
          <w:rFonts w:ascii="Times New Roman" w:hAnsi="Times New Roman"/>
          <w:sz w:val="24"/>
          <w:szCs w:val="24"/>
          <w:lang w:val="sq-AL"/>
        </w:rPr>
        <w:t>Kamëz</w:t>
      </w:r>
      <w:proofErr w:type="spellEnd"/>
      <w:r w:rsidRPr="00417CAB">
        <w:rPr>
          <w:rFonts w:ascii="Times New Roman" w:hAnsi="Times New Roman"/>
          <w:sz w:val="24"/>
          <w:szCs w:val="24"/>
          <w:lang w:val="sq-AL"/>
        </w:rPr>
        <w:t xml:space="preserve"> do të shpallë fituesin në faqen zyrtare të bashkisë kamza.gov.al dhe në portalin “Shërbimi Kombëtar i Punësimit. Të gjithë kandidatët pjesëmarrës në këtë procedurë do të njoftohen në mënyrë elektronike për datën e saktë të shpalljes së fituesit.</w:t>
      </w:r>
    </w:p>
    <w:p w14:paraId="73A6F3DB" w14:textId="46F008A7" w:rsidR="001611F8" w:rsidRPr="00417CAB" w:rsidRDefault="001611F8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</w:pPr>
      <w:r w:rsidRPr="00417CAB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II- Pranimi në shërbimin civil</w:t>
      </w:r>
    </w:p>
    <w:p w14:paraId="66E61CBB" w14:textId="0188D83F" w:rsidR="001611F8" w:rsidRPr="00417CAB" w:rsidRDefault="001B21C4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37A0B68" wp14:editId="7BB2AEE8">
            <wp:simplePos x="0" y="0"/>
            <wp:positionH relativeFrom="column">
              <wp:posOffset>-49033</wp:posOffset>
            </wp:positionH>
            <wp:positionV relativeFrom="paragraph">
              <wp:posOffset>93787</wp:posOffset>
            </wp:positionV>
            <wp:extent cx="6424930" cy="874643"/>
            <wp:effectExtent l="0" t="0" r="0" b="1905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69" cy="882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E91BA9" w14:textId="77777777" w:rsidR="001611F8" w:rsidRPr="00417CAB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Vetëm në rast se </w:t>
      </w:r>
      <w:proofErr w:type="spellStart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pozicionii</w:t>
      </w:r>
      <w:proofErr w:type="spellEnd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renditur në fillim të kësaj shpalljeje, në përfundim të procedurës së lëvizjes paralele, rezulton se ende është vakant, ky pozicion është i vlefshëm për </w:t>
      </w:r>
      <w:proofErr w:type="spellStart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konkurimin</w:t>
      </w:r>
      <w:proofErr w:type="spellEnd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nëpërmjet procedurës së pranimit në shërbimin civil për kategorinë ekzekutive.</w:t>
      </w:r>
    </w:p>
    <w:p w14:paraId="1DD6E130" w14:textId="77777777" w:rsidR="001611F8" w:rsidRPr="00417CAB" w:rsidRDefault="001611F8" w:rsidP="001611F8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6904AB79" w14:textId="77777777" w:rsidR="001611F8" w:rsidRPr="00070DD4" w:rsidRDefault="001611F8" w:rsidP="001611F8">
      <w:pPr>
        <w:jc w:val="both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73332F79" w14:textId="77777777" w:rsidR="001611F8" w:rsidRPr="00765F2E" w:rsidRDefault="001611F8" w:rsidP="001611F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Kërkesat e përgjithshme për pranimin në shërbimin civil dhe kriteret e veçanta</w:t>
      </w:r>
    </w:p>
    <w:p w14:paraId="0DB13217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61DB5D04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378C594A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ketë zotësi të plotë për të vepruar;</w:t>
      </w:r>
    </w:p>
    <w:p w14:paraId="1E4A48DF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22DA5673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2D333F89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</w:p>
    <w:p w14:paraId="221948BB" w14:textId="77777777" w:rsidR="001611F8" w:rsidRPr="00765F2E" w:rsidRDefault="001611F8" w:rsidP="001611F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kundërvajtjeje penale me dashje;</w:t>
      </w:r>
    </w:p>
    <w:p w14:paraId="3F07FF3B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cr/>
      </w:r>
    </w:p>
    <w:p w14:paraId="30D75759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Kriteret e veçanta për këtë pozicion janë:</w:t>
      </w:r>
    </w:p>
    <w:p w14:paraId="503EADCC" w14:textId="39278309" w:rsidR="001611F8" w:rsidRPr="006E21E4" w:rsidRDefault="001611F8" w:rsidP="006E21E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zotërojë diplomë të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Shkencor” në Agronomi/Gjeodezi/Gjeografi/</w:t>
      </w:r>
      <w:r w:rsidR="006D7F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D7FE9">
        <w:rPr>
          <w:rFonts w:ascii="Times New Roman" w:hAnsi="Times New Roman" w:cs="Times New Roman"/>
          <w:sz w:val="24"/>
          <w:szCs w:val="24"/>
          <w:lang w:val="sq-AL"/>
        </w:rPr>
        <w:t>Ing.Topograf</w:t>
      </w:r>
      <w:proofErr w:type="spellEnd"/>
      <w:r w:rsidR="006D7F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D7FE9">
        <w:rPr>
          <w:rFonts w:ascii="Times New Roman" w:hAnsi="Times New Roman" w:cs="Times New Roman"/>
          <w:sz w:val="24"/>
          <w:szCs w:val="24"/>
          <w:lang w:val="sq-AL"/>
        </w:rPr>
        <w:t>Ejt</w:t>
      </w:r>
      <w:proofErr w:type="spellEnd"/>
      <w:r w:rsidR="006E21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E21E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6E21E4">
        <w:rPr>
          <w:rFonts w:ascii="Times New Roman" w:hAnsi="Times New Roman" w:cs="Times New Roman"/>
          <w:sz w:val="24"/>
          <w:szCs w:val="24"/>
          <w:lang w:val="sq-AL"/>
        </w:rPr>
        <w:t>iploma e nivelit “</w:t>
      </w:r>
      <w:proofErr w:type="spellStart"/>
      <w:r w:rsidRPr="006E21E4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Pr="006E21E4">
        <w:rPr>
          <w:rFonts w:ascii="Times New Roman" w:hAnsi="Times New Roman" w:cs="Times New Roman"/>
          <w:sz w:val="24"/>
          <w:szCs w:val="24"/>
          <w:lang w:val="sq-AL"/>
        </w:rPr>
        <w:t>” duhet të jetë në të njëjtën fushë;</w:t>
      </w:r>
    </w:p>
    <w:p w14:paraId="4923694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6E8AC3F9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dërgojnë me postë ose dorazi në zyrën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Burimeve Njerëzore pranë 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5C8D18F9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2C03E97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2D2142D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700F0C0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0C4E1A8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2B5D662B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39255C62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6955F07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20F80A43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kartës së identitetit;</w:t>
      </w:r>
    </w:p>
    <w:p w14:paraId="66AE62D0" w14:textId="77777777" w:rsidR="001611F8" w:rsidRPr="00765F2E" w:rsidRDefault="001611F8" w:rsidP="001611F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7E6AA098" w14:textId="0516E609" w:rsidR="001611F8" w:rsidRPr="00765F2E" w:rsidRDefault="001611F8" w:rsidP="00070D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20FF4617" w14:textId="3DCDF839" w:rsidR="001611F8" w:rsidRPr="00070DD4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E72F1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417CAB">
        <w:rPr>
          <w:rFonts w:ascii="Times New Roman" w:hAnsi="Times New Roman" w:cs="Times New Roman"/>
          <w:sz w:val="24"/>
          <w:szCs w:val="24"/>
          <w:lang w:val="sq-AL"/>
        </w:rPr>
        <w:t>4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8548B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417CAB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326D77">
        <w:rPr>
          <w:rFonts w:ascii="Times New Roman" w:hAnsi="Times New Roman" w:cs="Times New Roman"/>
          <w:sz w:val="24"/>
          <w:szCs w:val="24"/>
          <w:lang w:val="sq-AL"/>
        </w:rPr>
        <w:t>.20</w:t>
      </w:r>
      <w:r w:rsidR="0028548B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4744B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F8739D5" w14:textId="23058B50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3A4D15AF" w14:textId="3B589202" w:rsidR="001B21C4" w:rsidRPr="00417CAB" w:rsidRDefault="001B21C4" w:rsidP="001B21C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 xml:space="preserve">Në datën </w:t>
      </w:r>
      <w:r w:rsidR="00E72F1A" w:rsidRPr="00417CAB">
        <w:rPr>
          <w:rFonts w:ascii="Times New Roman" w:hAnsi="Times New Roman"/>
          <w:i/>
          <w:sz w:val="24"/>
          <w:szCs w:val="24"/>
          <w:lang w:val="sq-AL"/>
        </w:rPr>
        <w:t>1</w:t>
      </w:r>
      <w:r w:rsidR="00417CAB">
        <w:rPr>
          <w:rFonts w:ascii="Times New Roman" w:hAnsi="Times New Roman"/>
          <w:i/>
          <w:sz w:val="24"/>
          <w:szCs w:val="24"/>
          <w:lang w:val="sq-AL"/>
        </w:rPr>
        <w:t>7</w:t>
      </w:r>
      <w:r w:rsidRPr="00417CAB">
        <w:rPr>
          <w:rFonts w:ascii="Times New Roman" w:hAnsi="Times New Roman"/>
          <w:i/>
          <w:sz w:val="24"/>
          <w:szCs w:val="24"/>
          <w:lang w:val="sq-AL"/>
        </w:rPr>
        <w:t>.</w:t>
      </w:r>
      <w:r w:rsidR="00171121" w:rsidRPr="00417CAB">
        <w:rPr>
          <w:rFonts w:ascii="Times New Roman" w:hAnsi="Times New Roman"/>
          <w:i/>
          <w:sz w:val="24"/>
          <w:szCs w:val="24"/>
          <w:lang w:val="sq-AL"/>
        </w:rPr>
        <w:t>0</w:t>
      </w:r>
      <w:r w:rsidR="00417CAB">
        <w:rPr>
          <w:rFonts w:ascii="Times New Roman" w:hAnsi="Times New Roman"/>
          <w:i/>
          <w:sz w:val="24"/>
          <w:szCs w:val="24"/>
          <w:lang w:val="sq-AL"/>
        </w:rPr>
        <w:t>8</w:t>
      </w:r>
      <w:r w:rsidRPr="00417CAB">
        <w:rPr>
          <w:rFonts w:ascii="Times New Roman" w:hAnsi="Times New Roman"/>
          <w:i/>
          <w:sz w:val="24"/>
          <w:szCs w:val="24"/>
          <w:lang w:val="sq-AL"/>
        </w:rPr>
        <w:t>.20</w:t>
      </w:r>
      <w:r w:rsidR="00171121" w:rsidRPr="00417CAB">
        <w:rPr>
          <w:rFonts w:ascii="Times New Roman" w:hAnsi="Times New Roman"/>
          <w:i/>
          <w:sz w:val="24"/>
          <w:szCs w:val="24"/>
          <w:lang w:val="sq-AL"/>
        </w:rPr>
        <w:t>20</w:t>
      </w:r>
      <w:r w:rsidRPr="00417CAB">
        <w:rPr>
          <w:rFonts w:ascii="Times New Roman" w:hAnsi="Times New Roman"/>
          <w:i/>
          <w:sz w:val="24"/>
          <w:szCs w:val="24"/>
          <w:lang w:val="sq-AL"/>
        </w:rPr>
        <w:t>,</w:t>
      </w:r>
      <w:r w:rsidRPr="00417CAB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  <w:r w:rsidRPr="00417CAB">
        <w:rPr>
          <w:rFonts w:ascii="Times New Roman" w:hAnsi="Times New Roman"/>
          <w:sz w:val="24"/>
          <w:szCs w:val="24"/>
          <w:lang w:val="sq-AL"/>
        </w:rPr>
        <w:t xml:space="preserve">Drejtoria e Burimeve Njerëzore e Bashkisë </w:t>
      </w:r>
      <w:proofErr w:type="spellStart"/>
      <w:r w:rsidRPr="00417CAB">
        <w:rPr>
          <w:rFonts w:ascii="Times New Roman" w:hAnsi="Times New Roman"/>
          <w:sz w:val="24"/>
          <w:szCs w:val="24"/>
          <w:lang w:val="sq-AL"/>
        </w:rPr>
        <w:t>Kamëz</w:t>
      </w:r>
      <w:proofErr w:type="spellEnd"/>
      <w:r w:rsidRPr="00417CAB">
        <w:rPr>
          <w:rFonts w:ascii="Times New Roman" w:hAnsi="Times New Roman"/>
          <w:sz w:val="24"/>
          <w:szCs w:val="24"/>
          <w:lang w:val="sq-AL"/>
        </w:rPr>
        <w:t xml:space="preserve"> ku ndodhet pozicioni për të cilin ju dëshironi të aplikoni, do të shpallë në faqen zyrtare të bashkisë kamza.gov.al listën e kandidatëve që plotësojnë kushtet dhe kriteret e veçanta, si dhe datën, vendin dhe orën e saktë ku do të zhvillohet intervista. </w:t>
      </w:r>
    </w:p>
    <w:p w14:paraId="66837281" w14:textId="03A0FC69" w:rsidR="001611F8" w:rsidRPr="00417CAB" w:rsidRDefault="001B21C4" w:rsidP="00070DD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17CAB">
        <w:rPr>
          <w:rFonts w:ascii="Times New Roman" w:hAnsi="Times New Roman"/>
          <w:sz w:val="24"/>
          <w:szCs w:val="24"/>
          <w:lang w:val="sq-AL"/>
        </w:rPr>
        <w:t xml:space="preserve">Në të njëjtën datë kandidatët që nuk i plotësojnë kushtet dhe kriteret e veçanta do të njoftohen individualisht nga drejtoria e  burimeve njerëzore të institucionit ku ndodhet pozicioni për të cilin ju dëshironi të aplikoni, </w:t>
      </w:r>
      <w:r w:rsidRPr="00417CAB">
        <w:rPr>
          <w:rFonts w:ascii="Times New Roman" w:hAnsi="Times New Roman"/>
          <w:sz w:val="24"/>
          <w:szCs w:val="24"/>
          <w:u w:val="single"/>
          <w:lang w:val="sq-AL"/>
        </w:rPr>
        <w:t>nëpërmjet adresës tuaj të e-</w:t>
      </w:r>
      <w:proofErr w:type="spellStart"/>
      <w:r w:rsidRPr="00417CAB">
        <w:rPr>
          <w:rFonts w:ascii="Times New Roman" w:hAnsi="Times New Roman"/>
          <w:sz w:val="24"/>
          <w:szCs w:val="24"/>
          <w:u w:val="single"/>
          <w:lang w:val="sq-AL"/>
        </w:rPr>
        <w:t>mail</w:t>
      </w:r>
      <w:proofErr w:type="spellEnd"/>
      <w:r w:rsidRPr="00417CAB">
        <w:rPr>
          <w:rFonts w:ascii="Times New Roman" w:hAnsi="Times New Roman"/>
          <w:sz w:val="24"/>
          <w:szCs w:val="24"/>
          <w:lang w:val="sq-AL"/>
        </w:rPr>
        <w:t xml:space="preserve">, për shkaqet e </w:t>
      </w:r>
      <w:proofErr w:type="spellStart"/>
      <w:r w:rsidRPr="00417CAB">
        <w:rPr>
          <w:rFonts w:ascii="Times New Roman" w:hAnsi="Times New Roman"/>
          <w:sz w:val="24"/>
          <w:szCs w:val="24"/>
          <w:lang w:val="sq-AL"/>
        </w:rPr>
        <w:t>moskualifikimit</w:t>
      </w:r>
      <w:proofErr w:type="spellEnd"/>
      <w:r w:rsidRPr="00417CAB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53ABFBD2" w14:textId="51FFFD45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4. Konkurrimi</w:t>
      </w:r>
    </w:p>
    <w:p w14:paraId="07E88015" w14:textId="77777777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Konkurrimi përfshin dy faza: vlerësimin me shkrim dhe intervistën e strukturuar me gojë.  </w:t>
      </w:r>
    </w:p>
    <w:p w14:paraId="277C8251" w14:textId="64A41196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Nëse kandidati grumbullon të paktën 40 pikë nga testimi me shkrim, ai i nënshtrohet intervistës së strukturuar me gojë.</w:t>
      </w:r>
    </w:p>
    <w:p w14:paraId="6EA0267A" w14:textId="77777777" w:rsidR="001611F8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Konkurrimi do të bazohet në njohuritë e kandidatëve mbi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0F11A59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Kushtetutën e Republikës së Shqipërisë, Kodin e Procedurave Administrative, </w:t>
      </w:r>
    </w:p>
    <w:p w14:paraId="0C8C7DE9" w14:textId="4E8320FB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139/2015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“Për vetëqeverisjen vendore”</w:t>
      </w:r>
    </w:p>
    <w:p w14:paraId="17951EB5" w14:textId="54824770" w:rsidR="001B21C4" w:rsidRPr="001B21C4" w:rsidRDefault="001B21C4" w:rsidP="001B21C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nr.118/2018 “Për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kadastren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04C70241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119/2014 “Për të drejtën e informimit”,</w:t>
      </w:r>
    </w:p>
    <w:p w14:paraId="61AE2A57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7501, datë 19.07.1991, “Për tokën”, </w:t>
      </w:r>
    </w:p>
    <w:p w14:paraId="719B2451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8752, datë 26.3.2001, “Për krijimin dhe funksionimin e strukturave për Administrimin dhe Mbrojtjen e Tokës”, i ndryshuar, </w:t>
      </w:r>
    </w:p>
    <w:p w14:paraId="4737E919" w14:textId="4C6EBEC2" w:rsidR="001611F8" w:rsidRPr="00070DD4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VKM-në nr. 121, datë 17.2.2011, “Për mënyrat e ushtrimit të funksioneve nga drejtoritë e administrimit dhe mbrojtjes së tokës në qarqe dhe zyrat e menaxhimit dhe mbrojtjes së tokës në komunë ose bashki”.</w:t>
      </w:r>
    </w:p>
    <w:p w14:paraId="46F633A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5. Mënyra e vlerësimit të kandidatëve</w:t>
      </w:r>
    </w:p>
    <w:p w14:paraId="6E288A1F" w14:textId="77777777" w:rsidR="001611F8" w:rsidRPr="00765F2E" w:rsidRDefault="001611F8" w:rsidP="00161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nga Komiteti i Përhershëm i Pranimit, i ngritur pranë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447BC27" w14:textId="77777777" w:rsidR="001611F8" w:rsidRPr="00765F2E" w:rsidRDefault="001611F8" w:rsidP="001611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Totali i pikëve të vlerësimit të kandidatëve është 100, të cilat ndahen përkatësisht:</w:t>
      </w:r>
    </w:p>
    <w:p w14:paraId="6F09E56E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për vlerësimin e jetëshkrimit (CV) të kandidatëve, që konsiston në vlerësimin e arsimimit, të eksperiencës e të trajnimeve, të lidhura me fushën, si dhe vlerësimet e arritjeve vjetore, 15 pikë;</w:t>
      </w:r>
    </w:p>
    <w:p w14:paraId="69B38ED1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it-IT"/>
        </w:rPr>
        <w:t>për intervistën e strukturuar me gojë, 15 pikë;</w:t>
      </w:r>
    </w:p>
    <w:p w14:paraId="287ACA75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it-IT"/>
        </w:rPr>
        <w:t>për vlerësimin me shkrim, 70 pikë.</w:t>
      </w:r>
    </w:p>
    <w:p w14:paraId="09B5BEE0" w14:textId="77777777" w:rsidR="001611F8" w:rsidRPr="00765F2E" w:rsidRDefault="001611F8" w:rsidP="00161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Komiteti i Përhershëm i Pranimit, në përfundim të fazës së vlerësimit të kandidatëve, liston kandidatët fitues me mbi 70 pikë (mbi 70 % të pikëve), duke filluar nga kandidati me rezultatin më të lartë.</w:t>
      </w:r>
    </w:p>
    <w:p w14:paraId="1C685F15" w14:textId="77777777" w:rsidR="001611F8" w:rsidRPr="00765F2E" w:rsidRDefault="001611F8" w:rsidP="001611F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9A7BB9F" wp14:editId="02D58BD2">
            <wp:simplePos x="0" y="0"/>
            <wp:positionH relativeFrom="column">
              <wp:posOffset>-80930</wp:posOffset>
            </wp:positionH>
            <wp:positionV relativeFrom="paragraph">
              <wp:posOffset>127350</wp:posOffset>
            </wp:positionV>
            <wp:extent cx="6245116" cy="2228193"/>
            <wp:effectExtent l="19050" t="0" r="3284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16" cy="2228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47BF2" w14:textId="77777777" w:rsidR="001611F8" w:rsidRPr="00417CAB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417CAB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0BE3F285" w14:textId="77777777" w:rsidR="001611F8" w:rsidRPr="00417CAB" w:rsidRDefault="001611F8" w:rsidP="001611F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2DB98AE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7D7D262C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452E5374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1D447185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65C3AFC4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1F3AD1BD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8D09D7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73BF5033" w14:textId="0D14960C" w:rsidR="001611F8" w:rsidRPr="00BD455E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BD455E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BE301E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417CAB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F72274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417CAB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F72274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0D749F3B" w14:textId="77777777" w:rsidR="001611F8" w:rsidRPr="00765F2E" w:rsidRDefault="001611F8" w:rsidP="001611F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78CC13" w14:textId="77777777" w:rsidR="001611F8" w:rsidRPr="00417CAB" w:rsidRDefault="001611F8" w:rsidP="00070DD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286922" w14:textId="6E09D235" w:rsidR="0099499F" w:rsidRPr="004A3F09" w:rsidRDefault="001B21C4" w:rsidP="004A3F0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KAMEZ</w:t>
      </w:r>
    </w:p>
    <w:sectPr w:rsidR="0099499F" w:rsidRPr="004A3F09" w:rsidSect="0004642D">
      <w:footerReference w:type="default" r:id="rId11"/>
      <w:headerReference w:type="first" r:id="rId12"/>
      <w:footerReference w:type="first" r:id="rId13"/>
      <w:pgSz w:w="12240" w:h="15840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6C81F" w14:textId="77777777" w:rsidR="00294FFD" w:rsidRDefault="00294FFD" w:rsidP="004A3F09">
      <w:pPr>
        <w:spacing w:after="0" w:line="240" w:lineRule="auto"/>
      </w:pPr>
      <w:r>
        <w:separator/>
      </w:r>
    </w:p>
  </w:endnote>
  <w:endnote w:type="continuationSeparator" w:id="0">
    <w:p w14:paraId="1AD3967B" w14:textId="77777777" w:rsidR="00294FFD" w:rsidRDefault="00294FFD" w:rsidP="004A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1A83F" w14:textId="77777777" w:rsidR="0004642D" w:rsidRDefault="00294FFD">
    <w:pPr>
      <w:pStyle w:val="Footer"/>
      <w:jc w:val="right"/>
    </w:pPr>
  </w:p>
  <w:p w14:paraId="0BE069CF" w14:textId="508088B8" w:rsidR="00044A95" w:rsidRPr="00417CAB" w:rsidRDefault="00B50376" w:rsidP="00044A95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17CAB">
      <w:rPr>
        <w:sz w:val="18"/>
        <w:szCs w:val="18"/>
        <w:lang w:val="it-IT"/>
      </w:rPr>
      <w:t xml:space="preserve">Adresa: Bulevardi Blu, nr. 492 Kamëz, tel.: +355 47 200 177, e-mail: </w:t>
    </w:r>
    <w:r w:rsidR="00294FFD">
      <w:fldChar w:fldCharType="begin"/>
    </w:r>
    <w:r w:rsidR="00294FFD" w:rsidRPr="00417CAB">
      <w:rPr>
        <w:lang w:val="it-IT"/>
      </w:rPr>
      <w:instrText xml:space="preserve"> HYPERLINK "mailto:bashkiakamez@gmail.com" </w:instrText>
    </w:r>
    <w:r w:rsidR="00294FFD">
      <w:fldChar w:fldCharType="separate"/>
    </w:r>
    <w:r w:rsidRPr="00417CAB">
      <w:rPr>
        <w:rStyle w:val="Hyperlink"/>
        <w:sz w:val="18"/>
        <w:szCs w:val="18"/>
        <w:lang w:val="it-IT"/>
      </w:rPr>
      <w:t>bashkiakamez@gmail.com</w:t>
    </w:r>
    <w:r w:rsidR="00294FFD">
      <w:rPr>
        <w:rStyle w:val="Hyperlink"/>
        <w:sz w:val="18"/>
        <w:szCs w:val="18"/>
      </w:rPr>
      <w:fldChar w:fldCharType="end"/>
    </w:r>
    <w:r w:rsidRPr="00417CAB">
      <w:rPr>
        <w:sz w:val="18"/>
        <w:szCs w:val="18"/>
        <w:lang w:val="it-IT"/>
      </w:rPr>
      <w:t xml:space="preserve">, </w:t>
    </w:r>
    <w:r w:rsidR="004A3F09" w:rsidRPr="00417CAB">
      <w:rPr>
        <w:sz w:val="18"/>
        <w:szCs w:val="18"/>
        <w:lang w:val="it-IT"/>
      </w:rPr>
      <w:t>w</w:t>
    </w:r>
    <w:r w:rsidRPr="00417CAB">
      <w:rPr>
        <w:sz w:val="18"/>
        <w:szCs w:val="18"/>
        <w:lang w:val="it-IT"/>
      </w:rPr>
      <w:t xml:space="preserve">eb: </w:t>
    </w:r>
    <w:r w:rsidR="004A3F09" w:rsidRPr="00417CAB">
      <w:rPr>
        <w:sz w:val="18"/>
        <w:szCs w:val="18"/>
        <w:lang w:val="it-IT"/>
      </w:rPr>
      <w:t>www</w:t>
    </w:r>
    <w:r w:rsidRPr="00417CAB">
      <w:rPr>
        <w:sz w:val="18"/>
        <w:szCs w:val="18"/>
        <w:lang w:val="it-IT"/>
      </w:rPr>
      <w:t>.kamza.gov.al</w:t>
    </w:r>
  </w:p>
  <w:p w14:paraId="3B47D369" w14:textId="77777777" w:rsidR="00631FCE" w:rsidRPr="00417CAB" w:rsidRDefault="00294FFD" w:rsidP="00631FCE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A263" w14:textId="77777777" w:rsidR="0004642D" w:rsidRDefault="00294FFD" w:rsidP="00044A95">
    <w:pPr>
      <w:pStyle w:val="Footer"/>
      <w:jc w:val="center"/>
    </w:pPr>
  </w:p>
  <w:p w14:paraId="5F8B6BFB" w14:textId="2D8A98CC" w:rsidR="00044A95" w:rsidRPr="005706AD" w:rsidRDefault="00B50376" w:rsidP="00044A95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4A3F09">
      <w:rPr>
        <w:sz w:val="18"/>
        <w:szCs w:val="18"/>
      </w:rPr>
      <w:t>ë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4A3F09">
      <w:rPr>
        <w:sz w:val="18"/>
        <w:szCs w:val="18"/>
      </w:rPr>
      <w:t>ëëë</w:t>
    </w:r>
    <w:r w:rsidRPr="005706AD">
      <w:rPr>
        <w:sz w:val="18"/>
        <w:szCs w:val="18"/>
      </w:rPr>
      <w:t>.kamza.gov.al</w:t>
    </w:r>
  </w:p>
  <w:p w14:paraId="02BA68FC" w14:textId="77777777" w:rsidR="005A3E0E" w:rsidRDefault="00294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93F2F" w14:textId="77777777" w:rsidR="00294FFD" w:rsidRDefault="00294FFD" w:rsidP="004A3F09">
      <w:pPr>
        <w:spacing w:after="0" w:line="240" w:lineRule="auto"/>
      </w:pPr>
      <w:r>
        <w:separator/>
      </w:r>
    </w:p>
  </w:footnote>
  <w:footnote w:type="continuationSeparator" w:id="0">
    <w:p w14:paraId="2934E979" w14:textId="77777777" w:rsidR="00294FFD" w:rsidRDefault="00294FFD" w:rsidP="004A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A7B0" w14:textId="77777777" w:rsidR="00463712" w:rsidRPr="00631FCE" w:rsidRDefault="00294FFD" w:rsidP="00631FCE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5839E6"/>
    <w:multiLevelType w:val="hybridMultilevel"/>
    <w:tmpl w:val="FBE4E9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F4D21"/>
    <w:multiLevelType w:val="hybridMultilevel"/>
    <w:tmpl w:val="23B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612C1"/>
    <w:multiLevelType w:val="hybridMultilevel"/>
    <w:tmpl w:val="223C9850"/>
    <w:lvl w:ilvl="0" w:tplc="E39A1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6767A"/>
    <w:multiLevelType w:val="hybridMultilevel"/>
    <w:tmpl w:val="09485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60690"/>
    <w:multiLevelType w:val="hybridMultilevel"/>
    <w:tmpl w:val="09485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C4D21"/>
    <w:multiLevelType w:val="hybridMultilevel"/>
    <w:tmpl w:val="7564D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A8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433A0"/>
    <w:multiLevelType w:val="hybridMultilevel"/>
    <w:tmpl w:val="5E3CA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2D39"/>
    <w:multiLevelType w:val="hybridMultilevel"/>
    <w:tmpl w:val="1F22B8B0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2C"/>
    <w:rsid w:val="00053E88"/>
    <w:rsid w:val="00070DD4"/>
    <w:rsid w:val="000D2E24"/>
    <w:rsid w:val="00136F67"/>
    <w:rsid w:val="001611F8"/>
    <w:rsid w:val="00171121"/>
    <w:rsid w:val="0017773E"/>
    <w:rsid w:val="001B21C4"/>
    <w:rsid w:val="001F21B1"/>
    <w:rsid w:val="002060CC"/>
    <w:rsid w:val="002554F8"/>
    <w:rsid w:val="0028548B"/>
    <w:rsid w:val="00294FFD"/>
    <w:rsid w:val="00361179"/>
    <w:rsid w:val="0036536D"/>
    <w:rsid w:val="003E6673"/>
    <w:rsid w:val="00417CAB"/>
    <w:rsid w:val="004744B7"/>
    <w:rsid w:val="004A3F09"/>
    <w:rsid w:val="00543DE0"/>
    <w:rsid w:val="00553C2C"/>
    <w:rsid w:val="0059760F"/>
    <w:rsid w:val="005B598C"/>
    <w:rsid w:val="005C3447"/>
    <w:rsid w:val="006040F7"/>
    <w:rsid w:val="006D7FE9"/>
    <w:rsid w:val="006E21E4"/>
    <w:rsid w:val="00761A71"/>
    <w:rsid w:val="008E1EA2"/>
    <w:rsid w:val="0091308A"/>
    <w:rsid w:val="00947574"/>
    <w:rsid w:val="0099499F"/>
    <w:rsid w:val="009A577F"/>
    <w:rsid w:val="00AA264B"/>
    <w:rsid w:val="00AB3056"/>
    <w:rsid w:val="00AE6468"/>
    <w:rsid w:val="00B50376"/>
    <w:rsid w:val="00BE301E"/>
    <w:rsid w:val="00C71869"/>
    <w:rsid w:val="00C93AC9"/>
    <w:rsid w:val="00CB58A0"/>
    <w:rsid w:val="00D8630E"/>
    <w:rsid w:val="00E72F1A"/>
    <w:rsid w:val="00E81B2F"/>
    <w:rsid w:val="00F35B1C"/>
    <w:rsid w:val="00F72274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2BED"/>
  <w15:chartTrackingRefBased/>
  <w15:docId w15:val="{9938CF8B-8D73-498D-98E5-5624DEF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F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1F8"/>
    <w:pPr>
      <w:ind w:left="720"/>
      <w:contextualSpacing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1611F8"/>
    <w:pPr>
      <w:tabs>
        <w:tab w:val="center" w:pos="4513"/>
        <w:tab w:val="right" w:pos="9026"/>
      </w:tabs>
      <w:spacing w:after="0" w:line="240" w:lineRule="auto"/>
    </w:pPr>
    <w:rPr>
      <w:rFonts w:eastAsia="Batang"/>
    </w:rPr>
  </w:style>
  <w:style w:type="character" w:customStyle="1" w:styleId="HeaderChar">
    <w:name w:val="Header Char"/>
    <w:basedOn w:val="DefaultParagraphFont"/>
    <w:link w:val="Header"/>
    <w:uiPriority w:val="99"/>
    <w:rsid w:val="001611F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1611F8"/>
    <w:pPr>
      <w:tabs>
        <w:tab w:val="center" w:pos="4513"/>
        <w:tab w:val="right" w:pos="9026"/>
      </w:tabs>
      <w:spacing w:after="0" w:line="240" w:lineRule="auto"/>
    </w:pPr>
    <w:rPr>
      <w:rFonts w:eastAsia="Batang"/>
    </w:rPr>
  </w:style>
  <w:style w:type="character" w:customStyle="1" w:styleId="FooterChar">
    <w:name w:val="Footer Char"/>
    <w:basedOn w:val="DefaultParagraphFont"/>
    <w:link w:val="Footer"/>
    <w:uiPriority w:val="99"/>
    <w:rsid w:val="001611F8"/>
    <w:rPr>
      <w:rFonts w:eastAsia="Batang"/>
    </w:rPr>
  </w:style>
  <w:style w:type="character" w:styleId="Hyperlink">
    <w:name w:val="Hyperlink"/>
    <w:basedOn w:val="DefaultParagraphFont"/>
    <w:uiPriority w:val="99"/>
    <w:rsid w:val="001611F8"/>
    <w:rPr>
      <w:color w:val="0000FF"/>
      <w:u w:val="single"/>
    </w:rPr>
  </w:style>
  <w:style w:type="paragraph" w:styleId="NoSpacing">
    <w:name w:val="No Spacing"/>
    <w:uiPriority w:val="1"/>
    <w:qFormat/>
    <w:rsid w:val="001611F8"/>
    <w:pPr>
      <w:spacing w:after="0" w:line="240" w:lineRule="auto"/>
    </w:pPr>
    <w:rPr>
      <w:rFonts w:eastAsia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73</cp:revision>
  <cp:lastPrinted>2020-02-11T09:01:00Z</cp:lastPrinted>
  <dcterms:created xsi:type="dcterms:W3CDTF">2019-09-17T08:19:00Z</dcterms:created>
  <dcterms:modified xsi:type="dcterms:W3CDTF">2020-08-04T12:05:00Z</dcterms:modified>
</cp:coreProperties>
</file>