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ED1B" w14:textId="77777777" w:rsidR="00130DFF" w:rsidRDefault="00130DFF" w:rsidP="00130DF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1458B3" wp14:editId="029B7C1C">
            <wp:extent cx="1120486" cy="826936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1341" w14:textId="77777777" w:rsidR="00130DFF" w:rsidRPr="00005D37" w:rsidRDefault="00130DFF" w:rsidP="0013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F6ECB25" w14:textId="44D48CA2" w:rsidR="00130DFF" w:rsidRPr="00130DFF" w:rsidRDefault="00130DFF" w:rsidP="0013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78740C9A" w14:textId="3E1854D1" w:rsidR="00130DFF" w:rsidRDefault="00130DFF" w:rsidP="00130D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96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2961">
        <w:rPr>
          <w:rFonts w:ascii="Times New Roman" w:hAnsi="Times New Roman" w:cs="Times New Roman"/>
          <w:sz w:val="24"/>
          <w:szCs w:val="24"/>
        </w:rPr>
        <w:t>08</w:t>
      </w:r>
      <w:r w:rsidR="00C27FDD">
        <w:rPr>
          <w:rFonts w:ascii="Times New Roman" w:hAnsi="Times New Roman" w:cs="Times New Roman"/>
          <w:sz w:val="24"/>
          <w:szCs w:val="24"/>
        </w:rPr>
        <w:t>.</w:t>
      </w:r>
      <w:r w:rsidR="002B308C">
        <w:rPr>
          <w:rFonts w:ascii="Times New Roman" w:hAnsi="Times New Roman" w:cs="Times New Roman"/>
          <w:sz w:val="24"/>
          <w:szCs w:val="24"/>
        </w:rPr>
        <w:t>2021</w:t>
      </w:r>
    </w:p>
    <w:p w14:paraId="36425C06" w14:textId="77777777" w:rsidR="00C26203" w:rsidRDefault="00C26203" w:rsidP="00C262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045952" w14:textId="77777777" w:rsidR="00C26203" w:rsidRPr="00B405FF" w:rsidRDefault="00C26203" w:rsidP="00C262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E38C7C" w14:textId="77777777" w:rsidR="00C26203" w:rsidRPr="005A5F94" w:rsidRDefault="00C26203" w:rsidP="00C2620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A5F94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309147E4" w14:textId="4705EE59" w:rsidR="00C26203" w:rsidRPr="005A5F94" w:rsidRDefault="00C26203" w:rsidP="00C2620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5A5F94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5A5F94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5A5F94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5A5F9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5A5F9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5A5F9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5A5F9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5A5F9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Pr="005A5F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5A5F9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lire pune në pozicionin:</w:t>
      </w:r>
    </w:p>
    <w:p w14:paraId="4F8E647A" w14:textId="4593763C" w:rsidR="00C26203" w:rsidRPr="00DD0CE9" w:rsidRDefault="002B308C" w:rsidP="000C0733">
      <w:pPr>
        <w:spacing w:after="0"/>
        <w:jc w:val="center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C26203"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C26203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C26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0733">
        <w:rPr>
          <w:rFonts w:ascii="Times New Roman" w:hAnsi="Times New Roman"/>
          <w:b/>
          <w:sz w:val="24"/>
          <w:szCs w:val="24"/>
        </w:rPr>
        <w:t>Emergjencave</w:t>
      </w:r>
      <w:proofErr w:type="spellEnd"/>
      <w:r w:rsidR="000C0733">
        <w:rPr>
          <w:rFonts w:ascii="Times New Roman" w:hAnsi="Times New Roman"/>
          <w:b/>
          <w:sz w:val="24"/>
          <w:szCs w:val="24"/>
        </w:rPr>
        <w:t xml:space="preserve"> Civile</w:t>
      </w:r>
      <w:r w:rsidR="00255327">
        <w:rPr>
          <w:rFonts w:ascii="Times New Roman" w:hAnsi="Times New Roman"/>
          <w:b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C26203" w:rsidRPr="005A5F94" w14:paraId="402C88E6" w14:textId="77777777" w:rsidTr="000D24F5">
        <w:trPr>
          <w:trHeight w:val="1603"/>
        </w:trPr>
        <w:tc>
          <w:tcPr>
            <w:tcW w:w="9855" w:type="dxa"/>
            <w:shd w:val="clear" w:color="auto" w:fill="FFFFCC"/>
          </w:tcPr>
          <w:p w14:paraId="24B181ED" w14:textId="77777777" w:rsidR="00C26203" w:rsidRPr="002020FA" w:rsidRDefault="00C26203" w:rsidP="000D24F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D22043" w14:textId="77777777" w:rsidR="00C26203" w:rsidRPr="002020FA" w:rsidRDefault="00C26203" w:rsidP="000D24F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65DA9DE8" w14:textId="78DB4563" w:rsidR="002B308C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6716C81" wp14:editId="2F9953C6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67"/>
                            <a:chOff x="1002" y="402"/>
                            <a:chExt cx="9259" cy="2567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6166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DFD70" w14:textId="77777777" w:rsidR="00C26203" w:rsidRPr="005A5F94" w:rsidRDefault="00C26203" w:rsidP="00C26203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5A5F9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5A5F94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5A5F9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5A5F94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0E008310" w14:textId="56D95065" w:rsidR="00C26203" w:rsidRPr="0033199E" w:rsidRDefault="00C26203" w:rsidP="00C26203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5A5F94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  <w:r w:rsidR="00B777A5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17.08.2021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9073A" w14:textId="50949553" w:rsidR="00C26203" w:rsidRPr="002D186B" w:rsidRDefault="00C26203" w:rsidP="00C26203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7105" cy="1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A7838" w14:textId="77777777" w:rsidR="00C26203" w:rsidRPr="005A5F94" w:rsidRDefault="00C26203" w:rsidP="00C26203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5A5F9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5A5F94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5A5F9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5A5F94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1F2BC8E" w14:textId="282FA115" w:rsidR="00C26203" w:rsidRPr="00DD4A7E" w:rsidRDefault="00C26203" w:rsidP="00C26203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  <w:r w:rsidR="00C25F88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867AB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24.8.2021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EF42B" w14:textId="6F317D59" w:rsidR="00C26203" w:rsidRPr="002D186B" w:rsidRDefault="00C26203" w:rsidP="00C26203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16C81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67" coordorigin="1002,402" coordsize="9259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6166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F4DFD70" w14:textId="77777777" w:rsidR="00C26203" w:rsidRPr="005A5F94" w:rsidRDefault="00C26203" w:rsidP="00C26203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5A5F9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5A5F94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5A5F9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5A5F9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0E008310" w14:textId="56D95065" w:rsidR="00C26203" w:rsidRPr="0033199E" w:rsidRDefault="00C26203" w:rsidP="00C26203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5A5F94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  <w:r w:rsidR="00B777A5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17.08.2021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AE9073A" w14:textId="50949553" w:rsidR="00C26203" w:rsidRPr="002D186B" w:rsidRDefault="00C26203" w:rsidP="00C26203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55" o:spid="_x0000_s1053" type="#_x0000_t202" style="position:absolute;left:1347;top:1854;width:7105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364A7838" w14:textId="77777777" w:rsidR="00C26203" w:rsidRPr="005A5F94" w:rsidRDefault="00C26203" w:rsidP="00C26203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5A5F9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5A5F94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5A5F9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5A5F9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1F2BC8E" w14:textId="282FA115" w:rsidR="00C26203" w:rsidRPr="00DD4A7E" w:rsidRDefault="00C26203" w:rsidP="00C26203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  <w:r w:rsidR="00C25F88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867AB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24.8.2021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6B9EF42B" w14:textId="6F317D59" w:rsidR="00C26203" w:rsidRPr="002D186B" w:rsidRDefault="00C26203" w:rsidP="00C26203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6585676E" w14:textId="77777777" w:rsidR="002B308C" w:rsidRDefault="002B308C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9DDC944" w14:textId="77777777" w:rsidR="002B308C" w:rsidRDefault="002B308C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3E045A1A" w14:textId="3CB0CBC0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8017D46" w14:textId="77777777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7C2FBA7F" w14:textId="77777777" w:rsidR="00C26203" w:rsidRPr="003F0619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C26203" w:rsidRPr="005A5F94" w14:paraId="39929A8B" w14:textId="77777777" w:rsidTr="000D24F5">
        <w:tc>
          <w:tcPr>
            <w:tcW w:w="9855" w:type="dxa"/>
            <w:shd w:val="clear" w:color="auto" w:fill="C00000"/>
          </w:tcPr>
          <w:p w14:paraId="4E1292B2" w14:textId="77777777" w:rsidR="00C26203" w:rsidRPr="005A5F94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5A5F94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5A5F94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përgjithësues i punës për pozicionin si më sipër është:</w:t>
            </w:r>
          </w:p>
        </w:tc>
      </w:tr>
    </w:tbl>
    <w:p w14:paraId="483FA535" w14:textId="77777777" w:rsidR="00C26203" w:rsidRPr="00001405" w:rsidRDefault="00C26203" w:rsidP="00001405">
      <w:pPr>
        <w:rPr>
          <w:lang w:val="sq-AL"/>
        </w:rPr>
      </w:pPr>
    </w:p>
    <w:p w14:paraId="71576EFB" w14:textId="77777777" w:rsidR="00001405" w:rsidRPr="005A5F94" w:rsidRDefault="00001405" w:rsidP="00001405">
      <w:pPr>
        <w:pStyle w:val="ListParagraph"/>
        <w:numPr>
          <w:ilvl w:val="0"/>
          <w:numId w:val="14"/>
        </w:numPr>
        <w:rPr>
          <w:lang w:val="it-IT"/>
        </w:rPr>
      </w:pPr>
      <w:r w:rsidRPr="005A5F94">
        <w:rPr>
          <w:rFonts w:eastAsia="Times New Roman"/>
          <w:color w:val="5E5E5E"/>
          <w:lang w:val="it-IT"/>
        </w:rPr>
        <w:t xml:space="preserve"> </w:t>
      </w:r>
      <w:r w:rsidRPr="005A5F94">
        <w:rPr>
          <w:lang w:val="it-IT"/>
        </w:rPr>
        <w:t>Angazhim i menjëhershëm dhe efikas i të gjitha kapaciteteve e resurseve për përballimin e emergjencave civile dhe situatave emergjente;</w:t>
      </w:r>
    </w:p>
    <w:p w14:paraId="5E85FFAF" w14:textId="77777777" w:rsidR="00001405" w:rsidRPr="005A5F94" w:rsidRDefault="00001405" w:rsidP="00001405">
      <w:pPr>
        <w:pStyle w:val="ListParagraph"/>
        <w:numPr>
          <w:ilvl w:val="0"/>
          <w:numId w:val="14"/>
        </w:numPr>
        <w:rPr>
          <w:lang w:val="it-IT"/>
        </w:rPr>
      </w:pPr>
      <w:r w:rsidRPr="005A5F94">
        <w:rPr>
          <w:lang w:val="it-IT"/>
        </w:rPr>
        <w:t>Monitoron situatën në bashkëpunim me strukturat monitoruese/njoftuese dhe paraqet opsione për zgjidhjen e problematikës së identifikuar për koordinimin e punës e marrjen e masave sa më efikase për përballimin e fatkeqësive që mund të evidentohen në pjesë të ndryshme të territorit të Bashkisë së Kamzes;</w:t>
      </w:r>
    </w:p>
    <w:p w14:paraId="5ECA6980" w14:textId="77777777" w:rsidR="00001405" w:rsidRPr="005A5F94" w:rsidRDefault="00001405" w:rsidP="00001405">
      <w:pPr>
        <w:pStyle w:val="ListParagraph"/>
        <w:numPr>
          <w:ilvl w:val="0"/>
          <w:numId w:val="14"/>
        </w:numPr>
        <w:rPr>
          <w:lang w:val="it-IT"/>
        </w:rPr>
      </w:pPr>
      <w:r w:rsidRPr="005A5F94">
        <w:rPr>
          <w:lang w:val="it-IT"/>
        </w:rPr>
        <w:t>Organizon punën për verifikimin në vend të situatës, procedurave që ndiqen nga personat që merren me emergjencat civile, komisionet e verifikimit e vlerësimit të dëmeve e përgatitjes së dokumentacionit procedurial konform ligjit (asistencë teknike);</w:t>
      </w:r>
    </w:p>
    <w:p w14:paraId="22DC1C43" w14:textId="77777777" w:rsidR="00001405" w:rsidRPr="005A5F94" w:rsidRDefault="00001405" w:rsidP="00001405">
      <w:pPr>
        <w:pStyle w:val="ListParagraph"/>
        <w:numPr>
          <w:ilvl w:val="0"/>
          <w:numId w:val="14"/>
        </w:numPr>
        <w:rPr>
          <w:lang w:val="it-IT"/>
        </w:rPr>
      </w:pPr>
      <w:r w:rsidRPr="005A5F94">
        <w:rPr>
          <w:lang w:val="it-IT"/>
        </w:rPr>
        <w:t>Nxjerr dhe përgatit sistemin e të dhënave të ndryshme për zonat me risk që mund të shkaktojnë situata emergjente, për kapacitetet e resurset që mund të aktivizohen në raste emergjence (studime, database);</w:t>
      </w:r>
    </w:p>
    <w:p w14:paraId="01F9E68A" w14:textId="7A9BCF5F" w:rsidR="00001405" w:rsidRPr="005A5F94" w:rsidRDefault="00001405" w:rsidP="00001405">
      <w:pPr>
        <w:pStyle w:val="ListParagraph"/>
        <w:numPr>
          <w:ilvl w:val="0"/>
          <w:numId w:val="14"/>
        </w:numPr>
        <w:rPr>
          <w:lang w:val="it-IT"/>
        </w:rPr>
      </w:pPr>
      <w:r w:rsidRPr="005A5F94">
        <w:rPr>
          <w:lang w:val="it-IT"/>
        </w:rPr>
        <w:t>Realizon komunikimin me aktorët e ndryshëm, organizatat jofitimprurëse, subjektet e ndryshme privatë dhe shtetërore, qytetarë, në funksion të gjetjes së zgjidhjeve të duhura dhe përballimit me sukses të situatave emergjente.</w:t>
      </w:r>
    </w:p>
    <w:p w14:paraId="79F0EA75" w14:textId="77777777" w:rsidR="00C26203" w:rsidRPr="002020FA" w:rsidRDefault="00C26203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2A5F7DE5" w14:textId="36EADE1E" w:rsidR="00C26203" w:rsidRDefault="00C26203" w:rsidP="00C2620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p w14:paraId="6B57F42C" w14:textId="77777777" w:rsidR="008919F5" w:rsidRPr="002020FA" w:rsidRDefault="008919F5" w:rsidP="00C2620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727"/>
      </w:tblGrid>
      <w:tr w:rsidR="00C26203" w:rsidRPr="00637AD9" w14:paraId="699DC676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C6D898B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425AB0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4D3835E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2163A509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06BF15BA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6BB130AC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07A527DB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65F6A94A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79846FA7" w14:textId="77777777" w:rsidR="00001405" w:rsidRDefault="00001405" w:rsidP="00001405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proofErr w:type="spellStart"/>
      <w:r w:rsidRPr="00001405">
        <w:rPr>
          <w:rFonts w:ascii="Times New Roman" w:hAnsi="Times New Roman"/>
          <w:sz w:val="24"/>
          <w:szCs w:val="24"/>
        </w:rPr>
        <w:t>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zoteroje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Arsim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Lartë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1405">
        <w:rPr>
          <w:rFonts w:ascii="Times New Roman" w:hAnsi="Times New Roman"/>
          <w:sz w:val="24"/>
          <w:szCs w:val="24"/>
        </w:rPr>
        <w:t>diplomë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nivelit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proofErr w:type="gramStart"/>
      <w:r w:rsidRPr="00001405">
        <w:rPr>
          <w:rFonts w:ascii="Times New Roman" w:hAnsi="Times New Roman"/>
          <w:sz w:val="24"/>
          <w:szCs w:val="24"/>
        </w:rPr>
        <w:t>Shkencor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001405">
        <w:rPr>
          <w:rFonts w:ascii="Times New Roman" w:hAnsi="Times New Roman"/>
          <w:sz w:val="24"/>
          <w:szCs w:val="24"/>
        </w:rPr>
        <w:t>.</w:t>
      </w:r>
    </w:p>
    <w:p w14:paraId="6B52FB39" w14:textId="77777777" w:rsidR="00C26203" w:rsidRDefault="00C26203" w:rsidP="00C26203">
      <w:pPr>
        <w:pStyle w:val="ListParagraph"/>
        <w:jc w:val="both"/>
        <w:rPr>
          <w:color w:val="333333"/>
        </w:rPr>
      </w:pPr>
    </w:p>
    <w:p w14:paraId="1D9408F7" w14:textId="77777777" w:rsidR="00001405" w:rsidRPr="005A5F94" w:rsidRDefault="00001405" w:rsidP="00C26203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5"/>
        <w:gridCol w:w="8771"/>
      </w:tblGrid>
      <w:tr w:rsidR="00C26203" w:rsidRPr="005A5F94" w14:paraId="6CFA7E06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97C9A10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2F486D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0C192E8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0E6F355" w14:textId="77777777" w:rsidR="003101C1" w:rsidRDefault="00C26203" w:rsidP="003101C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2245BDAA" w14:textId="63D0A012" w:rsidR="003101C1" w:rsidRPr="003101C1" w:rsidRDefault="003101C1" w:rsidP="003101C1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Jetëshkrim i plotësuar në përputhje me dokumentin tip që e gjeni në linkun:</w:t>
      </w:r>
      <w:r w:rsidRPr="005A5F94">
        <w:rPr>
          <w:lang w:val="it-IT"/>
        </w:rPr>
        <w:br/>
      </w:r>
      <w:r w:rsidR="00B82F93">
        <w:fldChar w:fldCharType="begin"/>
      </w:r>
      <w:r w:rsidR="00B82F93" w:rsidRPr="005A5F94">
        <w:rPr>
          <w:lang w:val="it-IT"/>
        </w:rPr>
        <w:instrText xml:space="preserve"> HYPERLINK "http://lgu.dap.gov.al/CVTemplate_jeteshkrimi_standard.docx" </w:instrText>
      </w:r>
      <w:r w:rsidR="00B82F93">
        <w:fldChar w:fldCharType="separate"/>
      </w:r>
      <w:r w:rsidRPr="005A5F94">
        <w:rPr>
          <w:lang w:val="it-IT"/>
        </w:rPr>
        <w:t>http://lgu.dap.gov.al/CVTemplate_jeteshkrimi_standard.docx</w:t>
      </w:r>
      <w:r w:rsidR="00B82F93">
        <w:fldChar w:fldCharType="end"/>
      </w:r>
      <w:r w:rsidRPr="005A5F94">
        <w:rPr>
          <w:lang w:val="it-IT"/>
        </w:rPr>
        <w:t>)</w:t>
      </w:r>
    </w:p>
    <w:p w14:paraId="535E412D" w14:textId="77777777" w:rsidR="003101C1" w:rsidRPr="003101C1" w:rsidRDefault="003101C1" w:rsidP="003101C1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Fotokopje të diplomës e noterizuar (përfshirë edhe diplomën Bachelor). Për diplomat e marra jashtë Republikës së Shqipërisë të përcillet njehsimi nga Ministria e Arsimit dhe e Sportit;</w:t>
      </w:r>
    </w:p>
    <w:p w14:paraId="2E49F2C7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>
        <w:t xml:space="preserve">Lista e </w:t>
      </w:r>
      <w:proofErr w:type="spellStart"/>
      <w:r>
        <w:t>notave</w:t>
      </w:r>
      <w:proofErr w:type="spellEnd"/>
      <w:r>
        <w:t xml:space="preserve"> e </w:t>
      </w:r>
      <w:proofErr w:type="spellStart"/>
      <w:r>
        <w:t>noterizuar</w:t>
      </w:r>
      <w:proofErr w:type="spellEnd"/>
    </w:p>
    <w:p w14:paraId="637BFB4B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Fotokopje të librezës së punës (të gjitha faqet që vërtetojnë eksperiencën në punë);</w:t>
      </w:r>
    </w:p>
    <w:p w14:paraId="5168DDC9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Fotokopje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letërnjoftimit</w:t>
      </w:r>
      <w:proofErr w:type="spellEnd"/>
      <w:r w:rsidRPr="003101C1">
        <w:t xml:space="preserve"> (ID)</w:t>
      </w:r>
      <w:r>
        <w:t xml:space="preserve"> e </w:t>
      </w:r>
      <w:proofErr w:type="spellStart"/>
      <w:r>
        <w:t>noterizuar</w:t>
      </w:r>
      <w:proofErr w:type="spellEnd"/>
      <w:r w:rsidRPr="003101C1">
        <w:t>;</w:t>
      </w:r>
    </w:p>
    <w:p w14:paraId="4D081FEF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Vërtetim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gjendjes</w:t>
      </w:r>
      <w:proofErr w:type="spellEnd"/>
      <w:r w:rsidRPr="003101C1">
        <w:t xml:space="preserve"> </w:t>
      </w:r>
      <w:proofErr w:type="spellStart"/>
      <w:r w:rsidRPr="003101C1">
        <w:t>shëndetësore</w:t>
      </w:r>
      <w:proofErr w:type="spellEnd"/>
      <w:r w:rsidRPr="003101C1">
        <w:t>;</w:t>
      </w:r>
    </w:p>
    <w:p w14:paraId="003295F2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Vetëdeklarim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gjendjes</w:t>
      </w:r>
      <w:proofErr w:type="spellEnd"/>
      <w:r w:rsidRPr="003101C1">
        <w:t xml:space="preserve"> </w:t>
      </w:r>
      <w:proofErr w:type="spellStart"/>
      <w:r w:rsidRPr="003101C1">
        <w:t>gjyqësore</w:t>
      </w:r>
      <w:proofErr w:type="spellEnd"/>
      <w:r w:rsidRPr="003101C1">
        <w:t>;</w:t>
      </w:r>
    </w:p>
    <w:p w14:paraId="4C27768D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Vlerësimin e fundit nga eprori direkt;</w:t>
      </w:r>
    </w:p>
    <w:p w14:paraId="0BB1F113" w14:textId="77777777" w:rsidR="003101C1" w:rsidRPr="00673724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Vërtetim nga institucioni që nuk ka masë disiplinore në fuqi</w:t>
      </w:r>
    </w:p>
    <w:p w14:paraId="29669E38" w14:textId="475D7EE4" w:rsidR="00673724" w:rsidRPr="00673724" w:rsidRDefault="00673724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Gjykate</w:t>
      </w:r>
      <w:proofErr w:type="spellEnd"/>
    </w:p>
    <w:p w14:paraId="546BD1D3" w14:textId="2558C5FD" w:rsidR="00673724" w:rsidRPr="003101C1" w:rsidRDefault="00673724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Prokurorie</w:t>
      </w:r>
      <w:proofErr w:type="spellEnd"/>
    </w:p>
    <w:p w14:paraId="28EC4F72" w14:textId="77777777" w:rsidR="003101C1" w:rsidRPr="003101C1" w:rsidRDefault="003101C1" w:rsidP="003101C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 xml:space="preserve"> Çdo dokumentacion tjetër që vërteton trajnimet, kualifikimet, arsimin shtesë, vlerësimet pozitive apo të tjera të përmendura në jetëshkrimin tuaj;</w:t>
      </w:r>
    </w:p>
    <w:p w14:paraId="488A547B" w14:textId="65124225" w:rsidR="00C26203" w:rsidRPr="003101C1" w:rsidRDefault="00C26203" w:rsidP="003101C1">
      <w:pPr>
        <w:pStyle w:val="ListParagraph"/>
        <w:rPr>
          <w:rFonts w:ascii="Times New Roman" w:hAnsi="Times New Roman"/>
          <w:sz w:val="24"/>
          <w:szCs w:val="24"/>
          <w:lang w:val="it-IT"/>
        </w:rPr>
      </w:pPr>
      <w:r w:rsidRPr="003101C1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në institucion, brenda datës</w:t>
      </w:r>
      <w:r w:rsidRPr="003101C1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8A01B0">
        <w:rPr>
          <w:rFonts w:ascii="Times New Roman" w:hAnsi="Times New Roman"/>
          <w:b/>
          <w:i/>
          <w:sz w:val="24"/>
          <w:szCs w:val="24"/>
          <w:lang w:val="it-IT"/>
        </w:rPr>
        <w:t>17</w:t>
      </w:r>
      <w:r w:rsidRPr="003101C1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8A01B0">
        <w:rPr>
          <w:rFonts w:ascii="Times New Roman" w:hAnsi="Times New Roman"/>
          <w:b/>
          <w:i/>
          <w:sz w:val="24"/>
          <w:szCs w:val="24"/>
          <w:lang w:val="it-IT"/>
        </w:rPr>
        <w:t>08</w:t>
      </w:r>
      <w:r w:rsidR="0091483A" w:rsidRPr="003101C1">
        <w:rPr>
          <w:rFonts w:ascii="Times New Roman" w:hAnsi="Times New Roman"/>
          <w:b/>
          <w:i/>
          <w:sz w:val="24"/>
          <w:szCs w:val="24"/>
          <w:lang w:val="it-IT"/>
        </w:rPr>
        <w:t>.2021</w:t>
      </w:r>
      <w:r w:rsidRPr="003101C1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5A5F94" w14:paraId="62F35F4E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DD7DD9A" w14:textId="77777777" w:rsidR="00C26203" w:rsidRPr="00271B6C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5D64DD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D9C1831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858D602" w14:textId="795BD1F1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4E3A7A">
        <w:rPr>
          <w:rFonts w:ascii="Times New Roman" w:hAnsi="Times New Roman"/>
          <w:i/>
          <w:sz w:val="24"/>
          <w:szCs w:val="24"/>
          <w:lang w:val="it-IT"/>
        </w:rPr>
        <w:t>18</w:t>
      </w:r>
      <w:r w:rsidR="00060560">
        <w:rPr>
          <w:rFonts w:ascii="Times New Roman" w:hAnsi="Times New Roman"/>
          <w:i/>
          <w:sz w:val="24"/>
          <w:szCs w:val="24"/>
          <w:lang w:val="it-IT"/>
        </w:rPr>
        <w:t>.</w:t>
      </w:r>
      <w:r w:rsidR="004E3A7A">
        <w:rPr>
          <w:rFonts w:ascii="Times New Roman" w:hAnsi="Times New Roman"/>
          <w:i/>
          <w:sz w:val="24"/>
          <w:szCs w:val="24"/>
          <w:lang w:val="it-IT"/>
        </w:rPr>
        <w:t>08</w:t>
      </w:r>
      <w:r w:rsidR="0091483A">
        <w:rPr>
          <w:rFonts w:ascii="Times New Roman" w:hAnsi="Times New Roman"/>
          <w:i/>
          <w:sz w:val="24"/>
          <w:szCs w:val="24"/>
          <w:lang w:val="it-IT"/>
        </w:rPr>
        <w:t>.2021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316EC22" w14:textId="77777777" w:rsidR="00C26203" w:rsidRPr="00B405FF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637AD9" w14:paraId="24CF9EEA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16DB34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83D6AD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C1043CF" w14:textId="77777777" w:rsidR="00C26203" w:rsidRPr="00AD05D2" w:rsidRDefault="00C26203" w:rsidP="00C26203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05F173C" w14:textId="62342F60" w:rsidR="001A348C" w:rsidRDefault="001A348C" w:rsidP="001A348C">
      <w:pPr>
        <w:rPr>
          <w:shd w:val="clear" w:color="auto" w:fill="FFFFFF"/>
        </w:rPr>
      </w:pPr>
      <w:proofErr w:type="spellStart"/>
      <w:r w:rsidRPr="001A348C">
        <w:rPr>
          <w:shd w:val="clear" w:color="auto" w:fill="FFFFFF"/>
        </w:rPr>
        <w:t>Njohuritë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mbi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ligjin</w:t>
      </w:r>
      <w:proofErr w:type="spellEnd"/>
      <w:r w:rsidRPr="001A348C">
        <w:rPr>
          <w:shd w:val="clear" w:color="auto" w:fill="FFFFFF"/>
        </w:rPr>
        <w:t xml:space="preserve"> nr.139/2015 </w:t>
      </w:r>
      <w:proofErr w:type="spellStart"/>
      <w:r w:rsidRPr="001A348C">
        <w:rPr>
          <w:shd w:val="clear" w:color="auto" w:fill="FFFFFF"/>
        </w:rPr>
        <w:t>për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Vetëqëverisjen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Vendore</w:t>
      </w:r>
      <w:proofErr w:type="spellEnd"/>
      <w:r w:rsidRPr="001A348C">
        <w:rPr>
          <w:shd w:val="clear" w:color="auto" w:fill="FFFFFF"/>
        </w:rPr>
        <w:t>;</w:t>
      </w:r>
      <w:r w:rsidRPr="001A348C">
        <w:br/>
      </w:r>
      <w:r w:rsidRPr="001A348C">
        <w:rPr>
          <w:shd w:val="clear" w:color="auto" w:fill="FFFFFF"/>
        </w:rPr>
        <w:t xml:space="preserve">b) </w:t>
      </w:r>
      <w:proofErr w:type="spellStart"/>
      <w:r w:rsidRPr="001A348C">
        <w:rPr>
          <w:shd w:val="clear" w:color="auto" w:fill="FFFFFF"/>
        </w:rPr>
        <w:t>Ligjin</w:t>
      </w:r>
      <w:proofErr w:type="spellEnd"/>
      <w:r w:rsidRPr="001A348C">
        <w:rPr>
          <w:shd w:val="clear" w:color="auto" w:fill="FFFFFF"/>
        </w:rPr>
        <w:t xml:space="preserve"> Nr. 152/2013 “</w:t>
      </w:r>
      <w:proofErr w:type="spellStart"/>
      <w:r w:rsidRPr="001A348C">
        <w:rPr>
          <w:shd w:val="clear" w:color="auto" w:fill="FFFFFF"/>
        </w:rPr>
        <w:t>Për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nëpunësin</w:t>
      </w:r>
      <w:proofErr w:type="spellEnd"/>
      <w:r w:rsidRPr="001A348C">
        <w:rPr>
          <w:shd w:val="clear" w:color="auto" w:fill="FFFFFF"/>
        </w:rPr>
        <w:t xml:space="preserve"> civil” </w:t>
      </w:r>
      <w:proofErr w:type="spellStart"/>
      <w:r w:rsidRPr="001A348C">
        <w:rPr>
          <w:shd w:val="clear" w:color="auto" w:fill="FFFFFF"/>
        </w:rPr>
        <w:t>të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ndryshuar</w:t>
      </w:r>
      <w:proofErr w:type="spellEnd"/>
      <w:r w:rsidRPr="001A348C">
        <w:rPr>
          <w:shd w:val="clear" w:color="auto" w:fill="FFFFFF"/>
        </w:rPr>
        <w:t>;</w:t>
      </w:r>
      <w:r w:rsidRPr="001A348C">
        <w:br/>
      </w:r>
    </w:p>
    <w:p w14:paraId="67398AD6" w14:textId="6B0B2765" w:rsidR="008919F5" w:rsidRPr="001A348C" w:rsidRDefault="001A348C" w:rsidP="001A348C">
      <w:r w:rsidRPr="001A348C">
        <w:rPr>
          <w:shd w:val="clear" w:color="auto" w:fill="FFFFFF"/>
        </w:rPr>
        <w:lastRenderedPageBreak/>
        <w:t xml:space="preserve">c) </w:t>
      </w:r>
      <w:proofErr w:type="spellStart"/>
      <w:r w:rsidRPr="001A348C">
        <w:rPr>
          <w:shd w:val="clear" w:color="auto" w:fill="FFFFFF"/>
        </w:rPr>
        <w:t>Njohuritë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mbi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ligjin</w:t>
      </w:r>
      <w:proofErr w:type="spellEnd"/>
      <w:r w:rsidRPr="001A348C">
        <w:rPr>
          <w:shd w:val="clear" w:color="auto" w:fill="FFFFFF"/>
        </w:rPr>
        <w:t xml:space="preserve"> nr. 8756, </w:t>
      </w:r>
      <w:proofErr w:type="spellStart"/>
      <w:r w:rsidRPr="001A348C">
        <w:rPr>
          <w:shd w:val="clear" w:color="auto" w:fill="FFFFFF"/>
        </w:rPr>
        <w:t>datë</w:t>
      </w:r>
      <w:proofErr w:type="spellEnd"/>
      <w:r w:rsidRPr="001A348C">
        <w:rPr>
          <w:shd w:val="clear" w:color="auto" w:fill="FFFFFF"/>
        </w:rPr>
        <w:t xml:space="preserve"> 26.03.2001 “</w:t>
      </w:r>
      <w:proofErr w:type="spellStart"/>
      <w:r w:rsidRPr="001A348C">
        <w:rPr>
          <w:shd w:val="clear" w:color="auto" w:fill="FFFFFF"/>
        </w:rPr>
        <w:t>Për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Emergjencat</w:t>
      </w:r>
      <w:proofErr w:type="spellEnd"/>
      <w:r w:rsidRPr="001A348C">
        <w:rPr>
          <w:shd w:val="clear" w:color="auto" w:fill="FFFFFF"/>
        </w:rPr>
        <w:t xml:space="preserve"> civile” </w:t>
      </w:r>
      <w:proofErr w:type="spellStart"/>
      <w:r w:rsidRPr="001A348C">
        <w:rPr>
          <w:shd w:val="clear" w:color="auto" w:fill="FFFFFF"/>
        </w:rPr>
        <w:t>ndryshuar</w:t>
      </w:r>
      <w:proofErr w:type="spellEnd"/>
      <w:r w:rsidRPr="001A348C">
        <w:rPr>
          <w:shd w:val="clear" w:color="auto" w:fill="FFFFFF"/>
        </w:rPr>
        <w:t xml:space="preserve"> me </w:t>
      </w:r>
      <w:proofErr w:type="spellStart"/>
      <w:r w:rsidRPr="001A348C">
        <w:rPr>
          <w:shd w:val="clear" w:color="auto" w:fill="FFFFFF"/>
        </w:rPr>
        <w:t>Ligjin</w:t>
      </w:r>
      <w:proofErr w:type="spellEnd"/>
      <w:r w:rsidRPr="001A348C">
        <w:rPr>
          <w:shd w:val="clear" w:color="auto" w:fill="FFFFFF"/>
        </w:rPr>
        <w:t xml:space="preserve"> Nr. 10 137, </w:t>
      </w:r>
      <w:proofErr w:type="spellStart"/>
      <w:r w:rsidRPr="001A348C">
        <w:rPr>
          <w:shd w:val="clear" w:color="auto" w:fill="FFFFFF"/>
        </w:rPr>
        <w:t>datë</w:t>
      </w:r>
      <w:proofErr w:type="spellEnd"/>
      <w:r w:rsidRPr="001A348C">
        <w:rPr>
          <w:shd w:val="clear" w:color="auto" w:fill="FFFFFF"/>
        </w:rPr>
        <w:t xml:space="preserve"> 11.5.2009</w:t>
      </w:r>
      <w:r w:rsidRPr="001A348C">
        <w:br/>
      </w:r>
      <w:r w:rsidRPr="001A348C">
        <w:rPr>
          <w:shd w:val="clear" w:color="auto" w:fill="FFFFFF"/>
        </w:rPr>
        <w:t xml:space="preserve">d) Kodi </w:t>
      </w:r>
      <w:proofErr w:type="spellStart"/>
      <w:r w:rsidRPr="001A348C">
        <w:rPr>
          <w:shd w:val="clear" w:color="auto" w:fill="FFFFFF"/>
        </w:rPr>
        <w:t>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Procedurave</w:t>
      </w:r>
      <w:proofErr w:type="spellEnd"/>
      <w:r w:rsidRPr="001A348C">
        <w:rPr>
          <w:shd w:val="clear" w:color="auto" w:fill="FFFFFF"/>
        </w:rPr>
        <w:t xml:space="preserve"> Administrative </w:t>
      </w:r>
      <w:proofErr w:type="spellStart"/>
      <w:r w:rsidRPr="001A348C">
        <w:rPr>
          <w:shd w:val="clear" w:color="auto" w:fill="FFFFFF"/>
        </w:rPr>
        <w:t>në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Republikën</w:t>
      </w:r>
      <w:proofErr w:type="spellEnd"/>
      <w:r w:rsidRPr="001A348C">
        <w:rPr>
          <w:shd w:val="clear" w:color="auto" w:fill="FFFFFF"/>
        </w:rPr>
        <w:t xml:space="preserve"> e </w:t>
      </w:r>
      <w:proofErr w:type="spellStart"/>
      <w:r w:rsidRPr="001A348C">
        <w:rPr>
          <w:shd w:val="clear" w:color="auto" w:fill="FFFFFF"/>
        </w:rPr>
        <w:t>Shqipërisë</w:t>
      </w:r>
      <w:proofErr w:type="spellEnd"/>
      <w:r w:rsidRPr="001A348C">
        <w:rPr>
          <w:shd w:val="clear" w:color="auto" w:fill="FFFFFF"/>
        </w:rPr>
        <w:t>.</w:t>
      </w:r>
      <w:r w:rsidRPr="001A348C">
        <w:br/>
      </w:r>
      <w:r w:rsidRPr="001A348C">
        <w:rPr>
          <w:shd w:val="clear" w:color="auto" w:fill="FFFFFF"/>
        </w:rPr>
        <w:t xml:space="preserve">e) </w:t>
      </w:r>
      <w:proofErr w:type="spellStart"/>
      <w:r w:rsidRPr="001A348C">
        <w:rPr>
          <w:shd w:val="clear" w:color="auto" w:fill="FFFFFF"/>
        </w:rPr>
        <w:t>Njohuritë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mbi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ligjin</w:t>
      </w:r>
      <w:proofErr w:type="spellEnd"/>
      <w:r w:rsidRPr="001A348C">
        <w:rPr>
          <w:shd w:val="clear" w:color="auto" w:fill="FFFFFF"/>
        </w:rPr>
        <w:t xml:space="preserve"> nr.7961, </w:t>
      </w:r>
      <w:proofErr w:type="spellStart"/>
      <w:r w:rsidRPr="001A348C">
        <w:rPr>
          <w:shd w:val="clear" w:color="auto" w:fill="FFFFFF"/>
        </w:rPr>
        <w:t>datë</w:t>
      </w:r>
      <w:proofErr w:type="spellEnd"/>
      <w:r w:rsidRPr="001A348C">
        <w:rPr>
          <w:shd w:val="clear" w:color="auto" w:fill="FFFFFF"/>
        </w:rPr>
        <w:t xml:space="preserve"> 12.7.1995 “Kodi </w:t>
      </w:r>
      <w:proofErr w:type="spellStart"/>
      <w:r w:rsidRPr="001A348C">
        <w:rPr>
          <w:shd w:val="clear" w:color="auto" w:fill="FFFFFF"/>
        </w:rPr>
        <w:t>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Punës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Republikës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të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Shqipërisë</w:t>
      </w:r>
      <w:proofErr w:type="spellEnd"/>
      <w:r w:rsidRPr="001A348C">
        <w:rPr>
          <w:shd w:val="clear" w:color="auto" w:fill="FFFFFF"/>
        </w:rPr>
        <w:t xml:space="preserve">”, </w:t>
      </w:r>
      <w:proofErr w:type="spellStart"/>
      <w:r w:rsidRPr="001A348C">
        <w:rPr>
          <w:shd w:val="clear" w:color="auto" w:fill="FFFFFF"/>
        </w:rPr>
        <w:t>i</w:t>
      </w:r>
      <w:proofErr w:type="spellEnd"/>
      <w:r w:rsidRPr="001A348C">
        <w:rPr>
          <w:shd w:val="clear" w:color="auto" w:fill="FFFFFF"/>
        </w:rPr>
        <w:t xml:space="preserve"> </w:t>
      </w:r>
      <w:proofErr w:type="spellStart"/>
      <w:r w:rsidRPr="001A348C">
        <w:rPr>
          <w:shd w:val="clear" w:color="auto" w:fill="FFFFFF"/>
        </w:rPr>
        <w:t>ndryshuar</w:t>
      </w:r>
      <w:proofErr w:type="spellEnd"/>
      <w:r w:rsidRPr="001A348C">
        <w:rPr>
          <w:shd w:val="clear" w:color="auto" w:fill="FFFFFF"/>
        </w:rPr>
        <w:t>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5A5F94" w14:paraId="3D124883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C4ABE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03EFC7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01748B4E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F10EE46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7791E372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2CF8713" w14:textId="77777777" w:rsidR="00C26203" w:rsidRPr="002020FA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E7DA4B7" w14:textId="77777777" w:rsidR="00C26203" w:rsidRPr="00AD05D2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524DEE5" w14:textId="77777777" w:rsidR="00C26203" w:rsidRPr="002020FA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4287A592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8E7BC96" w14:textId="0CBC7BBF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C17582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="00C17582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</w:instrText>
      </w:r>
      <w:r w:rsidR="00C17582" w:rsidRPr="00C17582">
        <w:rPr>
          <w:rFonts w:ascii="Times New Roman" w:hAnsi="Times New Roman" w:cs="Times New Roman"/>
          <w:sz w:val="24"/>
          <w:szCs w:val="24"/>
          <w:lang w:val="it-IT"/>
        </w:rPr>
        <w:instrText>www.dap.gov.al</w:instrText>
      </w:r>
      <w:r w:rsidR="00C17582">
        <w:rPr>
          <w:rFonts w:ascii="Times New Roman" w:hAnsi="Times New Roman" w:cs="Times New Roman"/>
          <w:sz w:val="24"/>
          <w:szCs w:val="24"/>
          <w:lang w:val="it-IT"/>
        </w:rPr>
        <w:instrText xml:space="preserve">" </w:instrText>
      </w:r>
      <w:r w:rsidR="00C17582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="00C17582" w:rsidRPr="009D0C6E">
        <w:rPr>
          <w:rStyle w:val="Hyperlink"/>
          <w:rFonts w:ascii="Times New Roman" w:hAnsi="Times New Roman"/>
          <w:sz w:val="24"/>
          <w:szCs w:val="24"/>
          <w:lang w:val="it-IT"/>
        </w:rPr>
        <w:t>www.dap.gov.al</w:t>
      </w:r>
      <w:r w:rsidR="00C17582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1D3AAB93" w14:textId="77777777" w:rsidR="00C26203" w:rsidRPr="002020FA" w:rsidRDefault="00B82F9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8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26203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ED4DB26" w14:textId="77777777" w:rsidR="00C26203" w:rsidRPr="002020FA" w:rsidRDefault="00C26203" w:rsidP="00C26203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5A5F94" w14:paraId="23147864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6E83C35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5AC3C0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35B4D6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0B611CF" w14:textId="30B9BBDF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</w:t>
      </w:r>
      <w:r w:rsidR="00C17582">
        <w:rPr>
          <w:rFonts w:ascii="Times New Roman" w:hAnsi="Times New Roman"/>
          <w:sz w:val="24"/>
          <w:szCs w:val="24"/>
          <w:lang w:val="it-IT"/>
        </w:rPr>
        <w:t>K</w:t>
      </w:r>
      <w:r>
        <w:rPr>
          <w:rFonts w:ascii="Times New Roman" w:hAnsi="Times New Roman"/>
          <w:sz w:val="24"/>
          <w:szCs w:val="24"/>
          <w:lang w:val="it-IT"/>
        </w:rPr>
        <w:t>am</w:t>
      </w:r>
      <w:r w:rsidR="00C17582"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>z</w:t>
      </w:r>
      <w:r w:rsidR="00CB1241">
        <w:rPr>
          <w:rFonts w:ascii="Times New Roman" w:hAnsi="Times New Roman"/>
          <w:sz w:val="24"/>
          <w:szCs w:val="24"/>
          <w:lang w:val="it-IT"/>
        </w:rPr>
        <w:t>.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gjithë kandidatët pjesëmarrës në këtë procedurë do të njoftohen në mënyrë elektronike për datën e saktë të shpalljes së fituesit.</w:t>
      </w:r>
    </w:p>
    <w:p w14:paraId="7A6D4F2E" w14:textId="77777777" w:rsidR="00CB1241" w:rsidRPr="005A5F94" w:rsidRDefault="00CB1241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4E83997C" w14:textId="77777777" w:rsidR="00CB1241" w:rsidRPr="005A5F94" w:rsidRDefault="00CB1241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29A41AF7" w14:textId="77777777" w:rsidR="00CB1241" w:rsidRPr="005A5F94" w:rsidRDefault="00CB1241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217E4399" w14:textId="77777777" w:rsidR="008F2604" w:rsidRPr="005A5F94" w:rsidRDefault="008F2604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23D6096B" w14:textId="77777777" w:rsidR="00C26203" w:rsidRPr="00AD05D2" w:rsidRDefault="00C26203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lastRenderedPageBreak/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26203" w:rsidRPr="00637AD9" w14:paraId="199CE88E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653411D4" w14:textId="77777777" w:rsidR="00C26203" w:rsidRPr="00637AD9" w:rsidRDefault="00C26203" w:rsidP="000D24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339250B3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0F2EB6F3" w14:textId="77777777" w:rsidR="00C26203" w:rsidRPr="00AD05D2" w:rsidRDefault="00C26203" w:rsidP="00C26203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637AD9" w14:paraId="34119BEB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E2D4C8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DE0FD0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2975BDE" w14:textId="77777777" w:rsidR="00C26203" w:rsidRPr="00AD05D2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</w:p>
    <w:p w14:paraId="23AC10CB" w14:textId="77777777" w:rsidR="00C26203" w:rsidRPr="00AD05D2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1B0CF79E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5B8420E5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76EEC961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41B0866C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2C21C490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267E8E4C" w14:textId="0AB59BEC" w:rsidR="00C26203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742B6AB2" w14:textId="77777777" w:rsidR="00187C16" w:rsidRPr="00B405FF" w:rsidRDefault="00187C16" w:rsidP="00187C1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025C61C" w14:textId="77777777" w:rsidR="00C26203" w:rsidRPr="002020FA" w:rsidRDefault="00C26203" w:rsidP="00C26203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56A136E9" w14:textId="1B0CAB0A" w:rsidR="008F2604" w:rsidRPr="008F2604" w:rsidRDefault="008F2604" w:rsidP="008F260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proofErr w:type="spellStart"/>
      <w:r w:rsidRPr="00001405">
        <w:rPr>
          <w:rFonts w:ascii="Times New Roman" w:hAnsi="Times New Roman"/>
          <w:sz w:val="24"/>
          <w:szCs w:val="24"/>
        </w:rPr>
        <w:t>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zoteroje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Arsim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Lartë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1405">
        <w:rPr>
          <w:rFonts w:ascii="Times New Roman" w:hAnsi="Times New Roman"/>
          <w:sz w:val="24"/>
          <w:szCs w:val="24"/>
        </w:rPr>
        <w:t>diplomë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të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405">
        <w:rPr>
          <w:rFonts w:ascii="Times New Roman" w:hAnsi="Times New Roman"/>
          <w:sz w:val="24"/>
          <w:szCs w:val="24"/>
        </w:rPr>
        <w:t>nivelit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proofErr w:type="gramStart"/>
      <w:r w:rsidRPr="00001405">
        <w:rPr>
          <w:rFonts w:ascii="Times New Roman" w:hAnsi="Times New Roman"/>
          <w:sz w:val="24"/>
          <w:szCs w:val="24"/>
        </w:rPr>
        <w:t>Shkencor</w:t>
      </w:r>
      <w:proofErr w:type="spellEnd"/>
      <w:r w:rsidRPr="00001405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001405">
        <w:rPr>
          <w:rFonts w:ascii="Times New Roman" w:hAnsi="Times New Roman"/>
          <w:sz w:val="24"/>
          <w:szCs w:val="24"/>
        </w:rPr>
        <w:t>.</w:t>
      </w:r>
    </w:p>
    <w:p w14:paraId="3A41FDCB" w14:textId="3ED64867" w:rsidR="00920521" w:rsidRPr="005A5F94" w:rsidRDefault="001E3BDA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eastAsia="Calibri"/>
          <w:lang w:val="it-IT"/>
        </w:rPr>
      </w:pPr>
      <w:r w:rsidRPr="005A5F94">
        <w:rPr>
          <w:rFonts w:eastAsia="Calibri"/>
          <w:lang w:val="it-IT"/>
        </w:rPr>
        <w:t>Preferohet t</w:t>
      </w:r>
      <w:r w:rsidR="008919F5" w:rsidRPr="005A5F94">
        <w:rPr>
          <w:rFonts w:eastAsia="Calibri"/>
          <w:lang w:val="it-IT"/>
        </w:rPr>
        <w:t xml:space="preserve">ë </w:t>
      </w:r>
      <w:r w:rsidRPr="005A5F94">
        <w:rPr>
          <w:rFonts w:eastAsia="Calibri"/>
          <w:lang w:val="it-IT"/>
        </w:rPr>
        <w:t xml:space="preserve">kete </w:t>
      </w:r>
      <w:r w:rsidR="008919F5" w:rsidRPr="005A5F94">
        <w:rPr>
          <w:rFonts w:eastAsia="Calibri"/>
          <w:lang w:val="it-IT"/>
        </w:rPr>
        <w:t xml:space="preserve"> përvojë pune ne </w:t>
      </w:r>
      <w:r w:rsidR="00D3047A" w:rsidRPr="005A5F94">
        <w:rPr>
          <w:rFonts w:eastAsia="Calibri"/>
          <w:lang w:val="it-IT"/>
        </w:rPr>
        <w:t>profesion.</w:t>
      </w:r>
    </w:p>
    <w:p w14:paraId="24D570C1" w14:textId="09C3DEAB" w:rsidR="00C26203" w:rsidRPr="005A5F94" w:rsidRDefault="008919F5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 w:rsidRPr="005A5F94">
        <w:rPr>
          <w:lang w:val="it-IT"/>
        </w:rPr>
        <w:t>Të ketë njohuri mjaft mira të një gjuhe të huaj të BE.</w:t>
      </w:r>
      <w:r w:rsidRPr="005A5F94">
        <w:rPr>
          <w:lang w:val="it-IT"/>
        </w:rPr>
        <w:br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C26203" w:rsidRPr="005A5F94" w14:paraId="35A382FC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B5374E8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B8A520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5CE4C687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FA0FFB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CB3E201" w14:textId="77777777" w:rsidR="00E74437" w:rsidRPr="003101C1" w:rsidRDefault="00E74437" w:rsidP="00E7443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Jetëshkrim i plotësuar në përputhje me dokumentin tip që e gjeni në linkun:</w:t>
      </w:r>
      <w:r w:rsidRPr="005A5F94">
        <w:rPr>
          <w:lang w:val="it-IT"/>
        </w:rPr>
        <w:br/>
      </w:r>
      <w:r w:rsidR="00B82F93">
        <w:fldChar w:fldCharType="begin"/>
      </w:r>
      <w:r w:rsidR="00B82F93" w:rsidRPr="005A5F94">
        <w:rPr>
          <w:lang w:val="it-IT"/>
        </w:rPr>
        <w:instrText xml:space="preserve"> HYPERLINK "http://lgu.dap.gov.al/CVTemplate_jeteshkrimi_standard.docx" </w:instrText>
      </w:r>
      <w:r w:rsidR="00B82F93">
        <w:fldChar w:fldCharType="separate"/>
      </w:r>
      <w:r w:rsidRPr="005A5F94">
        <w:rPr>
          <w:lang w:val="it-IT"/>
        </w:rPr>
        <w:t>http://lgu.dap.gov.al/CVTemplate_jeteshkrimi_standard.docx</w:t>
      </w:r>
      <w:r w:rsidR="00B82F93">
        <w:fldChar w:fldCharType="end"/>
      </w:r>
      <w:r w:rsidRPr="005A5F94">
        <w:rPr>
          <w:lang w:val="it-IT"/>
        </w:rPr>
        <w:t>)</w:t>
      </w:r>
    </w:p>
    <w:p w14:paraId="2BF21569" w14:textId="77777777" w:rsidR="00E74437" w:rsidRPr="003101C1" w:rsidRDefault="00E74437" w:rsidP="00E7443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lastRenderedPageBreak/>
        <w:t>Fotokopje të diplomës e noterizuar (përfshirë edhe diplomën Bachelor). Për diplomat e marra jashtë Republikës së Shqipërisë të përcillet njehsimi nga Ministria e Arsimit dhe e Sportit;</w:t>
      </w:r>
    </w:p>
    <w:p w14:paraId="012C16D8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r>
        <w:t xml:space="preserve">Lista e </w:t>
      </w:r>
      <w:proofErr w:type="spellStart"/>
      <w:r>
        <w:t>notave</w:t>
      </w:r>
      <w:proofErr w:type="spellEnd"/>
      <w:r>
        <w:t xml:space="preserve"> e </w:t>
      </w:r>
      <w:proofErr w:type="spellStart"/>
      <w:r>
        <w:t>noterizuar</w:t>
      </w:r>
      <w:proofErr w:type="spellEnd"/>
    </w:p>
    <w:p w14:paraId="13750AB4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Fotokopje të librezës së punës (të gjitha faqet që vërtetojnë eksperiencën në punë);</w:t>
      </w:r>
    </w:p>
    <w:p w14:paraId="0C2851A5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Fotokopje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letërnjoftimit</w:t>
      </w:r>
      <w:proofErr w:type="spellEnd"/>
      <w:r w:rsidRPr="003101C1">
        <w:t xml:space="preserve"> (ID)</w:t>
      </w:r>
      <w:r>
        <w:t xml:space="preserve"> e </w:t>
      </w:r>
      <w:proofErr w:type="spellStart"/>
      <w:r>
        <w:t>noterizuar</w:t>
      </w:r>
      <w:proofErr w:type="spellEnd"/>
      <w:r w:rsidRPr="003101C1">
        <w:t>;</w:t>
      </w:r>
    </w:p>
    <w:p w14:paraId="01D0D30A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Vërtetim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gjendjes</w:t>
      </w:r>
      <w:proofErr w:type="spellEnd"/>
      <w:r w:rsidRPr="003101C1">
        <w:t xml:space="preserve"> </w:t>
      </w:r>
      <w:proofErr w:type="spellStart"/>
      <w:r w:rsidRPr="003101C1">
        <w:t>shëndetësore</w:t>
      </w:r>
      <w:proofErr w:type="spellEnd"/>
      <w:r w:rsidRPr="003101C1">
        <w:t>;</w:t>
      </w:r>
    </w:p>
    <w:p w14:paraId="433CE948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Vetëdeklarim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gjendjes</w:t>
      </w:r>
      <w:proofErr w:type="spellEnd"/>
      <w:r w:rsidRPr="003101C1">
        <w:t xml:space="preserve"> </w:t>
      </w:r>
      <w:proofErr w:type="spellStart"/>
      <w:r w:rsidRPr="003101C1">
        <w:t>gjyqësore</w:t>
      </w:r>
      <w:proofErr w:type="spellEnd"/>
      <w:r w:rsidRPr="003101C1">
        <w:t>;</w:t>
      </w:r>
    </w:p>
    <w:p w14:paraId="12CE4BA9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Vlerësimin e fundit nga eprori direkt;</w:t>
      </w:r>
    </w:p>
    <w:p w14:paraId="0F3952B0" w14:textId="77777777" w:rsidR="00E74437" w:rsidRPr="00673724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Vërtetim nga institucioni që nuk ka masë disiplinore në fuqi</w:t>
      </w:r>
    </w:p>
    <w:p w14:paraId="2525D792" w14:textId="77777777" w:rsidR="00E74437" w:rsidRPr="00673724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Gjykate</w:t>
      </w:r>
      <w:proofErr w:type="spellEnd"/>
    </w:p>
    <w:p w14:paraId="37CBC745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Prokurorie</w:t>
      </w:r>
      <w:proofErr w:type="spellEnd"/>
    </w:p>
    <w:p w14:paraId="1FA863A2" w14:textId="77777777" w:rsidR="00E74437" w:rsidRPr="003101C1" w:rsidRDefault="00E74437" w:rsidP="00E7443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 xml:space="preserve"> Çdo dokumentacion tjetër që vërteton trajnimet, kualifikimet, arsimin shtesë, vlerësimet pozitive apo të tjera të përmendura në jetëshkrimin tuaj;</w:t>
      </w:r>
    </w:p>
    <w:p w14:paraId="0476D3F5" w14:textId="6E46FCD7" w:rsidR="00C26203" w:rsidRPr="0061202B" w:rsidRDefault="00C26203" w:rsidP="00C26203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postë, brenda datës </w:t>
      </w:r>
      <w:r w:rsidR="00D86BD0">
        <w:rPr>
          <w:rFonts w:ascii="Times New Roman" w:hAnsi="Times New Roman"/>
          <w:b/>
          <w:i/>
          <w:sz w:val="24"/>
          <w:szCs w:val="24"/>
          <w:lang w:val="it-IT"/>
        </w:rPr>
        <w:t>24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D86BD0">
        <w:rPr>
          <w:rFonts w:ascii="Times New Roman" w:hAnsi="Times New Roman"/>
          <w:b/>
          <w:i/>
          <w:sz w:val="24"/>
          <w:szCs w:val="24"/>
          <w:lang w:val="it-IT"/>
        </w:rPr>
        <w:t>08</w:t>
      </w:r>
      <w:r w:rsidR="00672DCC">
        <w:rPr>
          <w:rFonts w:ascii="Times New Roman" w:hAnsi="Times New Roman"/>
          <w:b/>
          <w:i/>
          <w:sz w:val="24"/>
          <w:szCs w:val="24"/>
          <w:lang w:val="it-IT"/>
        </w:rPr>
        <w:t>.2021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Bulevardi “</w:t>
      </w:r>
      <w:r w:rsidR="00E74437">
        <w:rPr>
          <w:rFonts w:ascii="Times New Roman" w:hAnsi="Times New Roman"/>
          <w:b/>
          <w:i/>
          <w:sz w:val="24"/>
          <w:szCs w:val="24"/>
          <w:lang w:val="it-IT"/>
        </w:rPr>
        <w:t>Nene Tereza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26203" w:rsidRPr="00637AD9" w14:paraId="168E4B37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DAE215D" w14:textId="77777777" w:rsidR="00C26203" w:rsidRPr="001A2AEE" w:rsidRDefault="00C26203" w:rsidP="000D24F5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7C42D1EF" w14:textId="77777777" w:rsidR="00C26203" w:rsidRPr="00637AD9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A7CC645" w14:textId="77777777" w:rsidR="00C26203" w:rsidRPr="00637AD9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FCF1611" w14:textId="77777777" w:rsidR="00C26203" w:rsidRPr="00F41FEA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BE849EE" w14:textId="77777777" w:rsidR="00C26203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5A5F94" w14:paraId="2560DA92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91E34" w14:textId="77777777" w:rsidR="00C26203" w:rsidRPr="00271B6C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B89CB6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FADCE76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9D639EB" w14:textId="12CC2965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F658C6">
        <w:rPr>
          <w:rFonts w:ascii="Times New Roman" w:hAnsi="Times New Roman"/>
          <w:i/>
          <w:sz w:val="24"/>
          <w:szCs w:val="24"/>
          <w:lang w:val="it-IT"/>
        </w:rPr>
        <w:t>25</w:t>
      </w:r>
      <w:r w:rsidR="005A10C2">
        <w:rPr>
          <w:rFonts w:ascii="Times New Roman" w:hAnsi="Times New Roman"/>
          <w:i/>
          <w:sz w:val="24"/>
          <w:szCs w:val="24"/>
          <w:lang w:val="it-IT"/>
        </w:rPr>
        <w:t>.</w:t>
      </w:r>
      <w:r w:rsidR="00F658C6">
        <w:rPr>
          <w:rFonts w:ascii="Times New Roman" w:hAnsi="Times New Roman"/>
          <w:i/>
          <w:sz w:val="24"/>
          <w:szCs w:val="24"/>
          <w:lang w:val="it-IT"/>
        </w:rPr>
        <w:t>08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BF0175">
        <w:rPr>
          <w:rFonts w:ascii="Times New Roman" w:hAnsi="Times New Roman"/>
          <w:i/>
          <w:sz w:val="24"/>
          <w:szCs w:val="24"/>
          <w:lang w:val="it-IT"/>
        </w:rPr>
        <w:t>2021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4A78B6ED" w14:textId="77777777" w:rsidR="00C26203" w:rsidRPr="00B405FF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637AD9" w14:paraId="6B15614A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40E71AD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BA995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E423B83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38B62A93" w14:textId="77777777" w:rsidR="00187C16" w:rsidRPr="00187C16" w:rsidRDefault="00187C16" w:rsidP="00187C1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C16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87C16">
        <w:rPr>
          <w:rFonts w:ascii="Times New Roman" w:hAnsi="Times New Roman"/>
          <w:sz w:val="24"/>
          <w:szCs w:val="24"/>
        </w:rPr>
        <w:t>të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vlerësohen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në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lidhje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me:</w:t>
      </w:r>
    </w:p>
    <w:p w14:paraId="250B9914" w14:textId="77777777" w:rsidR="00BA0741" w:rsidRPr="003101C1" w:rsidRDefault="00BA0741" w:rsidP="00BA074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Jetëshkrim i plotësuar në përputhje me dokumentin tip që e gjeni në linkun:</w:t>
      </w:r>
      <w:r w:rsidRPr="005A5F94">
        <w:rPr>
          <w:lang w:val="it-IT"/>
        </w:rPr>
        <w:br/>
      </w:r>
      <w:r w:rsidR="00B82F93">
        <w:fldChar w:fldCharType="begin"/>
      </w:r>
      <w:r w:rsidR="00B82F93" w:rsidRPr="005A5F94">
        <w:rPr>
          <w:lang w:val="it-IT"/>
        </w:rPr>
        <w:instrText xml:space="preserve"> HYPERLINK "http://lgu.dap.gov.al/CVTemplate_jeteshkrimi_standard.docx" </w:instrText>
      </w:r>
      <w:r w:rsidR="00B82F93">
        <w:fldChar w:fldCharType="separate"/>
      </w:r>
      <w:r w:rsidRPr="005A5F94">
        <w:rPr>
          <w:lang w:val="it-IT"/>
        </w:rPr>
        <w:t>http://lgu.dap.gov.al/CVTemplate_jeteshkrimi_standard.docx</w:t>
      </w:r>
      <w:r w:rsidR="00B82F93">
        <w:fldChar w:fldCharType="end"/>
      </w:r>
      <w:r w:rsidRPr="005A5F94">
        <w:rPr>
          <w:lang w:val="it-IT"/>
        </w:rPr>
        <w:t>)</w:t>
      </w:r>
    </w:p>
    <w:p w14:paraId="48FC49FD" w14:textId="77777777" w:rsidR="00BA0741" w:rsidRPr="003101C1" w:rsidRDefault="00BA0741" w:rsidP="00BA074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Fotokopje të diplomës e noterizuar (përfshirë edhe diplomën Bachelor). Për diplomat e marra jashtë Republikës së Shqipërisë të përcillet njehsimi nga Ministria e Arsimit dhe e Sportit;</w:t>
      </w:r>
    </w:p>
    <w:p w14:paraId="11AF51D2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r>
        <w:t xml:space="preserve">Lista e </w:t>
      </w:r>
      <w:proofErr w:type="spellStart"/>
      <w:r>
        <w:t>notave</w:t>
      </w:r>
      <w:proofErr w:type="spellEnd"/>
      <w:r>
        <w:t xml:space="preserve"> e </w:t>
      </w:r>
      <w:proofErr w:type="spellStart"/>
      <w:r>
        <w:t>noterizuar</w:t>
      </w:r>
      <w:proofErr w:type="spellEnd"/>
    </w:p>
    <w:p w14:paraId="0DE28FC7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Fotokopje të librezës së punës (të gjitha faqet që vërtetojnë eksperiencën në punë);</w:t>
      </w:r>
    </w:p>
    <w:p w14:paraId="47B27865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Fotokopje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letërnjoftimit</w:t>
      </w:r>
      <w:proofErr w:type="spellEnd"/>
      <w:r w:rsidRPr="003101C1">
        <w:t xml:space="preserve"> (ID)</w:t>
      </w:r>
      <w:r>
        <w:t xml:space="preserve"> e </w:t>
      </w:r>
      <w:proofErr w:type="spellStart"/>
      <w:r>
        <w:t>noterizuar</w:t>
      </w:r>
      <w:proofErr w:type="spellEnd"/>
      <w:r w:rsidRPr="003101C1">
        <w:t>;</w:t>
      </w:r>
    </w:p>
    <w:p w14:paraId="24C18FE3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Vërtetim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gjendjes</w:t>
      </w:r>
      <w:proofErr w:type="spellEnd"/>
      <w:r w:rsidRPr="003101C1">
        <w:t xml:space="preserve"> </w:t>
      </w:r>
      <w:proofErr w:type="spellStart"/>
      <w:r w:rsidRPr="003101C1">
        <w:t>shëndetësore</w:t>
      </w:r>
      <w:proofErr w:type="spellEnd"/>
      <w:r w:rsidRPr="003101C1">
        <w:t>;</w:t>
      </w:r>
    </w:p>
    <w:p w14:paraId="30B9BF19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3101C1">
        <w:t>Vetëdeklarim</w:t>
      </w:r>
      <w:proofErr w:type="spellEnd"/>
      <w:r w:rsidRPr="003101C1">
        <w:t xml:space="preserve"> </w:t>
      </w:r>
      <w:proofErr w:type="spellStart"/>
      <w:r w:rsidRPr="003101C1">
        <w:t>të</w:t>
      </w:r>
      <w:proofErr w:type="spellEnd"/>
      <w:r w:rsidRPr="003101C1">
        <w:t xml:space="preserve"> </w:t>
      </w:r>
      <w:proofErr w:type="spellStart"/>
      <w:r w:rsidRPr="003101C1">
        <w:t>gjendjes</w:t>
      </w:r>
      <w:proofErr w:type="spellEnd"/>
      <w:r w:rsidRPr="003101C1">
        <w:t xml:space="preserve"> </w:t>
      </w:r>
      <w:proofErr w:type="spellStart"/>
      <w:r w:rsidRPr="003101C1">
        <w:t>gjyqësore</w:t>
      </w:r>
      <w:proofErr w:type="spellEnd"/>
      <w:r w:rsidRPr="003101C1">
        <w:t>;</w:t>
      </w:r>
    </w:p>
    <w:p w14:paraId="60E4EE6F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Vlerësimin e fundit nga eprori direkt;</w:t>
      </w:r>
    </w:p>
    <w:p w14:paraId="499BF5AF" w14:textId="77777777" w:rsidR="00BA0741" w:rsidRPr="00673724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>Vërtetim nga institucioni që nuk ka masë disiplinore në fuqi</w:t>
      </w:r>
    </w:p>
    <w:p w14:paraId="7F2D20D9" w14:textId="77777777" w:rsidR="00BA0741" w:rsidRPr="00673724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Gjykate</w:t>
      </w:r>
      <w:proofErr w:type="spellEnd"/>
    </w:p>
    <w:p w14:paraId="015222B7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Prokurorie</w:t>
      </w:r>
      <w:proofErr w:type="spellEnd"/>
    </w:p>
    <w:p w14:paraId="470A7FF3" w14:textId="77777777" w:rsidR="00BA0741" w:rsidRPr="003101C1" w:rsidRDefault="00BA0741" w:rsidP="00BA074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it-IT"/>
        </w:rPr>
      </w:pPr>
      <w:r w:rsidRPr="005A5F94">
        <w:rPr>
          <w:lang w:val="it-IT"/>
        </w:rPr>
        <w:t xml:space="preserve"> Çdo dokumentacion tjetër që vërteton trajnimet, kualifikimet, arsimin shtesë, vlerësimet pozitive apo të tjera të përmendura në jetëshkrimin tuaj;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5A5F94" w14:paraId="07C6A11F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90B3F7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EE3D1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A1FCDB8" w14:textId="77777777" w:rsidR="00C26203" w:rsidRPr="002020FA" w:rsidRDefault="00C26203" w:rsidP="00C2620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23F32B" w14:textId="77777777" w:rsidR="00C26203" w:rsidRPr="00937798" w:rsidRDefault="00C26203" w:rsidP="00C26203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3B34A4F8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6DA98A98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C36D485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7E83A9FC" w14:textId="7DDBF5D3" w:rsidR="00C26203" w:rsidRPr="002020FA" w:rsidRDefault="00C26203" w:rsidP="00C26203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BA0741">
        <w:rPr>
          <w:rFonts w:ascii="Times New Roman" w:hAnsi="Times New Roman" w:cs="Times New Roman"/>
          <w:sz w:val="24"/>
          <w:lang w:val="it-IT"/>
        </w:rPr>
        <w:fldChar w:fldCharType="begin"/>
      </w:r>
      <w:r w:rsidR="00BA0741">
        <w:rPr>
          <w:rFonts w:ascii="Times New Roman" w:hAnsi="Times New Roman" w:cs="Times New Roman"/>
          <w:sz w:val="24"/>
          <w:lang w:val="it-IT"/>
        </w:rPr>
        <w:instrText xml:space="preserve"> HYPERLINK "http://</w:instrText>
      </w:r>
      <w:r w:rsidR="00BA0741" w:rsidRPr="00BA0741">
        <w:rPr>
          <w:rFonts w:ascii="Times New Roman" w:hAnsi="Times New Roman" w:cs="Times New Roman"/>
          <w:sz w:val="24"/>
          <w:lang w:val="it-IT"/>
        </w:rPr>
        <w:instrText>www.dap.gov.al</w:instrText>
      </w:r>
      <w:r w:rsidR="00BA0741">
        <w:rPr>
          <w:rFonts w:ascii="Times New Roman" w:hAnsi="Times New Roman" w:cs="Times New Roman"/>
          <w:sz w:val="24"/>
          <w:lang w:val="it-IT"/>
        </w:rPr>
        <w:instrText xml:space="preserve">" </w:instrText>
      </w:r>
      <w:r w:rsidR="00BA0741">
        <w:rPr>
          <w:rFonts w:ascii="Times New Roman" w:hAnsi="Times New Roman" w:cs="Times New Roman"/>
          <w:sz w:val="24"/>
          <w:lang w:val="it-IT"/>
        </w:rPr>
        <w:fldChar w:fldCharType="separate"/>
      </w:r>
      <w:r w:rsidR="00BA0741" w:rsidRPr="00C04AFA">
        <w:rPr>
          <w:rStyle w:val="Hyperlink"/>
          <w:rFonts w:ascii="Times New Roman" w:hAnsi="Times New Roman"/>
          <w:sz w:val="24"/>
          <w:lang w:val="it-IT"/>
        </w:rPr>
        <w:t>www.dap.gov.al</w:t>
      </w:r>
      <w:r w:rsidR="00BA0741">
        <w:rPr>
          <w:rFonts w:ascii="Times New Roman" w:hAnsi="Times New Roman" w:cs="Times New Roman"/>
          <w:sz w:val="24"/>
          <w:lang w:val="it-IT"/>
        </w:rPr>
        <w:fldChar w:fldCharType="end"/>
      </w:r>
    </w:p>
    <w:p w14:paraId="1C1D272E" w14:textId="77777777" w:rsidR="00C26203" w:rsidRPr="002020FA" w:rsidRDefault="00B82F93" w:rsidP="00C26203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9" w:history="1">
        <w:r w:rsidR="00C26203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26203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2574C24A" w14:textId="77777777" w:rsidR="00C26203" w:rsidRPr="002020FA" w:rsidRDefault="00C26203" w:rsidP="00C2620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5A5F94" w14:paraId="42EEC91B" w14:textId="77777777" w:rsidTr="000D24F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4E5BAA" w14:textId="77777777" w:rsidR="00C26203" w:rsidRPr="00D34B34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1F46DF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DA5E075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FA0C591" w14:textId="77777777" w:rsidR="00C26203" w:rsidRPr="005A5F94" w:rsidRDefault="00C26203" w:rsidP="00C26203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9611684"/>
      <w:r w:rsidRPr="005A5F94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15C81615" w14:textId="77777777" w:rsidR="00C26203" w:rsidRPr="005A5F94" w:rsidRDefault="00C26203" w:rsidP="00C26203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03E544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7F400B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C88D69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lastRenderedPageBreak/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E5BD73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A1C97B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B5252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51D713" w14:textId="380F4382" w:rsidR="00C26203" w:rsidRPr="00492FDC" w:rsidRDefault="00C26203" w:rsidP="00C2620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3C7365">
        <w:rPr>
          <w:rFonts w:ascii="Times New Roman" w:hAnsi="Times New Roman" w:cs="Times New Roman"/>
          <w:b/>
          <w:sz w:val="24"/>
          <w:szCs w:val="24"/>
        </w:rPr>
        <w:t>25</w:t>
      </w:r>
      <w:r w:rsidR="00740BD0">
        <w:rPr>
          <w:rFonts w:ascii="Times New Roman" w:hAnsi="Times New Roman" w:cs="Times New Roman"/>
          <w:b/>
          <w:sz w:val="24"/>
          <w:szCs w:val="24"/>
        </w:rPr>
        <w:t>.</w:t>
      </w:r>
      <w:r w:rsidR="003C7365">
        <w:rPr>
          <w:rFonts w:ascii="Times New Roman" w:hAnsi="Times New Roman" w:cs="Times New Roman"/>
          <w:b/>
          <w:sz w:val="24"/>
          <w:szCs w:val="24"/>
        </w:rPr>
        <w:t>08</w:t>
      </w:r>
      <w:r w:rsidR="00BF0175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CB4D216" w14:textId="77777777" w:rsidR="00C26203" w:rsidRPr="00AE0127" w:rsidRDefault="00C26203" w:rsidP="00C26203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0"/>
    <w:p w14:paraId="6FEC7C31" w14:textId="77777777" w:rsidR="00C26203" w:rsidRPr="006D4514" w:rsidRDefault="00C26203" w:rsidP="00C26203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5E655AB6" w14:textId="77777777" w:rsidR="00C26203" w:rsidRDefault="00C26203" w:rsidP="00C26203">
      <w:pPr>
        <w:rPr>
          <w:rFonts w:ascii="Times New Roman" w:hAnsi="Times New Roman" w:cs="Times New Roman"/>
          <w:sz w:val="24"/>
          <w:szCs w:val="24"/>
        </w:rPr>
      </w:pPr>
    </w:p>
    <w:p w14:paraId="7155DC25" w14:textId="77777777" w:rsidR="00C26203" w:rsidRDefault="00C26203" w:rsidP="00C26203">
      <w:pPr>
        <w:rPr>
          <w:rFonts w:ascii="Times New Roman" w:hAnsi="Times New Roman" w:cs="Times New Roman"/>
          <w:sz w:val="24"/>
          <w:szCs w:val="24"/>
        </w:rPr>
      </w:pPr>
    </w:p>
    <w:p w14:paraId="05EB6417" w14:textId="77777777" w:rsidR="00C26203" w:rsidRDefault="00C26203" w:rsidP="00C26203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6B8885" w14:textId="77777777" w:rsidR="00C26203" w:rsidRDefault="00C26203" w:rsidP="00C26203"/>
    <w:p w14:paraId="4AE33D7F" w14:textId="77777777" w:rsidR="0099499F" w:rsidRDefault="0099499F"/>
    <w:sectPr w:rsidR="009949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205E" w14:textId="77777777" w:rsidR="00B82F93" w:rsidRDefault="00B82F93">
      <w:pPr>
        <w:spacing w:after="0" w:line="240" w:lineRule="auto"/>
      </w:pPr>
      <w:r>
        <w:separator/>
      </w:r>
    </w:p>
  </w:endnote>
  <w:endnote w:type="continuationSeparator" w:id="0">
    <w:p w14:paraId="72C4CFBE" w14:textId="77777777" w:rsidR="00B82F93" w:rsidRDefault="00B8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64DC" w14:textId="5F517CB4" w:rsidR="00C962F1" w:rsidRPr="005A5F94" w:rsidRDefault="001A5AC3" w:rsidP="00C962F1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5A5F94">
      <w:rPr>
        <w:sz w:val="16"/>
        <w:szCs w:val="16"/>
        <w:lang w:val="it-IT"/>
      </w:rPr>
      <w:t xml:space="preserve">Adresa: Bulevardi </w:t>
    </w:r>
    <w:r w:rsidR="000C0733" w:rsidRPr="005A5F94">
      <w:rPr>
        <w:sz w:val="16"/>
        <w:szCs w:val="16"/>
        <w:lang w:val="it-IT"/>
      </w:rPr>
      <w:t>Nene Tereza</w:t>
    </w:r>
    <w:r w:rsidRPr="005A5F94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Pr="005A5F94">
        <w:rPr>
          <w:rStyle w:val="Hyperlink"/>
          <w:sz w:val="16"/>
          <w:szCs w:val="16"/>
          <w:lang w:val="it-IT"/>
        </w:rPr>
        <w:t>bashkiakamez@gmail.com</w:t>
      </w:r>
    </w:hyperlink>
    <w:r w:rsidRPr="005A5F94">
      <w:rPr>
        <w:sz w:val="16"/>
        <w:szCs w:val="16"/>
        <w:lang w:val="it-IT"/>
      </w:rPr>
      <w:t>, web: www.kamza.gov.al</w:t>
    </w:r>
  </w:p>
  <w:p w14:paraId="2EDB1C52" w14:textId="77777777" w:rsidR="00C962F1" w:rsidRPr="005A5F94" w:rsidRDefault="00B82F9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3FC1" w14:textId="77777777" w:rsidR="00B82F93" w:rsidRDefault="00B82F93">
      <w:pPr>
        <w:spacing w:after="0" w:line="240" w:lineRule="auto"/>
      </w:pPr>
      <w:r>
        <w:separator/>
      </w:r>
    </w:p>
  </w:footnote>
  <w:footnote w:type="continuationSeparator" w:id="0">
    <w:p w14:paraId="75A99B0D" w14:textId="77777777" w:rsidR="00B82F93" w:rsidRDefault="00B8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2D2D02"/>
    <w:multiLevelType w:val="hybridMultilevel"/>
    <w:tmpl w:val="F2C65C86"/>
    <w:lvl w:ilvl="0" w:tplc="59822D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E5E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F65D6"/>
    <w:multiLevelType w:val="hybridMultilevel"/>
    <w:tmpl w:val="2C181FB4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2B975D0"/>
    <w:multiLevelType w:val="hybridMultilevel"/>
    <w:tmpl w:val="9464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000E7"/>
    <w:multiLevelType w:val="hybridMultilevel"/>
    <w:tmpl w:val="6E16D80E"/>
    <w:lvl w:ilvl="0" w:tplc="9BF6B8C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E6102B"/>
    <w:multiLevelType w:val="hybridMultilevel"/>
    <w:tmpl w:val="9464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DA15E4"/>
    <w:multiLevelType w:val="hybridMultilevel"/>
    <w:tmpl w:val="9464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11"/>
  </w:num>
  <w:num w:numId="8">
    <w:abstractNumId w:val="15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B4"/>
    <w:rsid w:val="00001405"/>
    <w:rsid w:val="00031016"/>
    <w:rsid w:val="00060560"/>
    <w:rsid w:val="000C0733"/>
    <w:rsid w:val="000D3825"/>
    <w:rsid w:val="00130DFF"/>
    <w:rsid w:val="00187C16"/>
    <w:rsid w:val="001A348C"/>
    <w:rsid w:val="001A5AC3"/>
    <w:rsid w:val="001E3BDA"/>
    <w:rsid w:val="00202B91"/>
    <w:rsid w:val="00255327"/>
    <w:rsid w:val="002B308C"/>
    <w:rsid w:val="003101C1"/>
    <w:rsid w:val="00323BA3"/>
    <w:rsid w:val="00375DF0"/>
    <w:rsid w:val="003B5D7B"/>
    <w:rsid w:val="003C7365"/>
    <w:rsid w:val="003F6656"/>
    <w:rsid w:val="00412961"/>
    <w:rsid w:val="004E3A7A"/>
    <w:rsid w:val="005728FD"/>
    <w:rsid w:val="005A0B85"/>
    <w:rsid w:val="005A10C2"/>
    <w:rsid w:val="005A5F94"/>
    <w:rsid w:val="005D30E7"/>
    <w:rsid w:val="00672DCC"/>
    <w:rsid w:val="00673724"/>
    <w:rsid w:val="00706EDA"/>
    <w:rsid w:val="00740BD0"/>
    <w:rsid w:val="007B066E"/>
    <w:rsid w:val="008066AE"/>
    <w:rsid w:val="008919F5"/>
    <w:rsid w:val="008A01B0"/>
    <w:rsid w:val="008F2604"/>
    <w:rsid w:val="0091483A"/>
    <w:rsid w:val="00920521"/>
    <w:rsid w:val="00962105"/>
    <w:rsid w:val="009867AB"/>
    <w:rsid w:val="0099499F"/>
    <w:rsid w:val="009A577F"/>
    <w:rsid w:val="00A4499E"/>
    <w:rsid w:val="00B777A5"/>
    <w:rsid w:val="00B82F93"/>
    <w:rsid w:val="00B921E3"/>
    <w:rsid w:val="00BA0741"/>
    <w:rsid w:val="00BA43B4"/>
    <w:rsid w:val="00BF0175"/>
    <w:rsid w:val="00C17582"/>
    <w:rsid w:val="00C25F88"/>
    <w:rsid w:val="00C26203"/>
    <w:rsid w:val="00C27FDD"/>
    <w:rsid w:val="00C46E1A"/>
    <w:rsid w:val="00C65304"/>
    <w:rsid w:val="00C803BB"/>
    <w:rsid w:val="00CB1241"/>
    <w:rsid w:val="00CB4330"/>
    <w:rsid w:val="00CF53EC"/>
    <w:rsid w:val="00D3047A"/>
    <w:rsid w:val="00D40F1E"/>
    <w:rsid w:val="00D86BD0"/>
    <w:rsid w:val="00E74437"/>
    <w:rsid w:val="00E80DDF"/>
    <w:rsid w:val="00F6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94D4"/>
  <w15:docId w15:val="{CD5917D5-15E8-4B58-B394-C4FBA32E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0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0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2620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6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203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203"/>
    <w:rPr>
      <w:i/>
      <w:iCs/>
    </w:rPr>
  </w:style>
  <w:style w:type="paragraph" w:customStyle="1" w:styleId="Default">
    <w:name w:val="Default"/>
    <w:rsid w:val="008919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8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33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5A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115</cp:revision>
  <cp:lastPrinted>2021-01-19T09:11:00Z</cp:lastPrinted>
  <dcterms:created xsi:type="dcterms:W3CDTF">2019-09-17T10:28:00Z</dcterms:created>
  <dcterms:modified xsi:type="dcterms:W3CDTF">2021-08-10T09:12:00Z</dcterms:modified>
</cp:coreProperties>
</file>