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DF42D" w14:textId="77777777" w:rsidR="007514AD" w:rsidRPr="001C55CD" w:rsidRDefault="007514AD" w:rsidP="007514AD">
      <w:pPr>
        <w:pBdr>
          <w:bottom w:val="single" w:sz="12" w:space="1" w:color="auto"/>
        </w:pBdr>
        <w:jc w:val="center"/>
        <w:rPr>
          <w:rFonts w:eastAsia="Times New Roman"/>
        </w:rPr>
      </w:pPr>
      <w:r w:rsidRPr="001C55CD">
        <w:rPr>
          <w:rFonts w:eastAsia="Times New Roman"/>
          <w:noProof/>
        </w:rPr>
        <w:drawing>
          <wp:inline distT="0" distB="0" distL="0" distR="0" wp14:anchorId="6EDA86C3" wp14:editId="5070E492">
            <wp:extent cx="1120486" cy="826936"/>
            <wp:effectExtent l="0" t="0" r="0" b="0"/>
            <wp:docPr id="409" name="Pictur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86" cy="82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D3A16" w14:textId="77777777" w:rsidR="007514AD" w:rsidRPr="001C55CD" w:rsidRDefault="007514AD" w:rsidP="007514AD">
      <w:pPr>
        <w:spacing w:after="0"/>
        <w:jc w:val="center"/>
        <w:rPr>
          <w:rFonts w:ascii="Times New Roman" w:eastAsia="Times New Roman" w:hAnsi="Times New Roman"/>
          <w:b/>
          <w:sz w:val="24"/>
        </w:rPr>
      </w:pPr>
      <w:r w:rsidRPr="001C55CD">
        <w:rPr>
          <w:rFonts w:ascii="Times New Roman" w:eastAsia="Times New Roman" w:hAnsi="Times New Roman"/>
          <w:b/>
          <w:sz w:val="24"/>
        </w:rPr>
        <w:t>REPUBLIKA E SHQIPËRISË</w:t>
      </w:r>
    </w:p>
    <w:p w14:paraId="388A52BB" w14:textId="77777777" w:rsidR="007514AD" w:rsidRPr="001C55CD" w:rsidRDefault="007514AD" w:rsidP="007514AD">
      <w:pPr>
        <w:spacing w:after="0"/>
        <w:jc w:val="center"/>
        <w:rPr>
          <w:rFonts w:ascii="Times New Roman" w:eastAsia="Times New Roman" w:hAnsi="Times New Roman"/>
          <w:b/>
          <w:sz w:val="24"/>
        </w:rPr>
      </w:pPr>
      <w:r w:rsidRPr="001C55CD">
        <w:rPr>
          <w:rFonts w:ascii="Times New Roman" w:eastAsia="Times New Roman" w:hAnsi="Times New Roman"/>
          <w:b/>
          <w:sz w:val="24"/>
        </w:rPr>
        <w:t>BASHKIA KAMËZ</w:t>
      </w:r>
    </w:p>
    <w:p w14:paraId="2D94A9A0" w14:textId="6DD7BB9F" w:rsidR="007514AD" w:rsidRPr="001C55CD" w:rsidRDefault="007514AD" w:rsidP="007514AD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val="sq-AL"/>
        </w:rPr>
      </w:pPr>
      <w:r w:rsidRPr="001C55CD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Nr.     </w:t>
      </w:r>
      <w:r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 </w:t>
      </w:r>
      <w:r w:rsidRPr="001C55CD">
        <w:rPr>
          <w:rFonts w:ascii="Times New Roman" w:eastAsia="Times New Roman" w:hAnsi="Times New Roman"/>
          <w:i/>
          <w:sz w:val="24"/>
          <w:szCs w:val="24"/>
          <w:lang w:val="sq-AL"/>
        </w:rPr>
        <w:t>Prot</w:t>
      </w:r>
      <w:r w:rsidRPr="001C55CD">
        <w:rPr>
          <w:rFonts w:ascii="Times New Roman" w:eastAsia="Times New Roman" w:hAnsi="Times New Roman"/>
          <w:i/>
          <w:sz w:val="24"/>
          <w:szCs w:val="24"/>
          <w:lang w:val="sq-AL"/>
        </w:rPr>
        <w:tab/>
        <w:t xml:space="preserve">                                                                                              Kamëz më</w:t>
      </w:r>
      <w:r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0</w:t>
      </w:r>
      <w:r w:rsidR="00B96C3D">
        <w:rPr>
          <w:rFonts w:ascii="Times New Roman" w:eastAsia="Times New Roman" w:hAnsi="Times New Roman"/>
          <w:i/>
          <w:sz w:val="24"/>
          <w:szCs w:val="24"/>
          <w:lang w:val="sq-AL"/>
        </w:rPr>
        <w:t>8</w:t>
      </w:r>
      <w:r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sq-AL"/>
        </w:rPr>
        <w:t>/04 /2024</w:t>
      </w:r>
    </w:p>
    <w:p w14:paraId="3B3C22DC" w14:textId="77777777" w:rsidR="007514AD" w:rsidRPr="001C55CD" w:rsidRDefault="007514AD" w:rsidP="007514AD">
      <w:pPr>
        <w:rPr>
          <w:rFonts w:ascii="Times New Roman" w:eastAsia="Times New Roman" w:hAnsi="Times New Roman"/>
          <w:b/>
          <w:sz w:val="24"/>
          <w:szCs w:val="24"/>
        </w:rPr>
      </w:pPr>
    </w:p>
    <w:p w14:paraId="0D12338F" w14:textId="77777777" w:rsidR="007514AD" w:rsidRPr="005C7478" w:rsidRDefault="007514AD" w:rsidP="007514A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509C11" w14:textId="77777777" w:rsidR="007514AD" w:rsidRPr="005C7478" w:rsidRDefault="007514AD" w:rsidP="007514A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proofErr w:type="spellStart"/>
      <w:r w:rsidRPr="007D3B20">
        <w:rPr>
          <w:rFonts w:ascii="Times New Roman" w:hAnsi="Times New Roman" w:cs="Times New Roman"/>
          <w:b/>
          <w:bCs/>
          <w:sz w:val="24"/>
          <w:szCs w:val="24"/>
        </w:rPr>
        <w:t>Shpallje</w:t>
      </w:r>
      <w:proofErr w:type="spellEnd"/>
      <w:r w:rsidRPr="007D3B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3B20">
        <w:rPr>
          <w:rFonts w:ascii="Times New Roman" w:hAnsi="Times New Roman" w:cs="Times New Roman"/>
          <w:b/>
          <w:bCs/>
          <w:sz w:val="24"/>
          <w:szCs w:val="24"/>
        </w:rPr>
        <w:t>për</w:t>
      </w:r>
      <w:proofErr w:type="spellEnd"/>
      <w:r w:rsidRPr="007D3B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3B20">
        <w:rPr>
          <w:rFonts w:ascii="Times New Roman" w:hAnsi="Times New Roman" w:cs="Times New Roman"/>
          <w:b/>
          <w:bCs/>
          <w:sz w:val="24"/>
          <w:szCs w:val="24"/>
        </w:rPr>
        <w:t>vende</w:t>
      </w:r>
      <w:proofErr w:type="spellEnd"/>
      <w:r w:rsidRPr="007D3B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3B20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7D3B20">
        <w:rPr>
          <w:rFonts w:ascii="Times New Roman" w:hAnsi="Times New Roman" w:cs="Times New Roman"/>
          <w:b/>
          <w:bCs/>
          <w:sz w:val="24"/>
          <w:szCs w:val="24"/>
        </w:rPr>
        <w:t xml:space="preserve"> lira </w:t>
      </w:r>
      <w:proofErr w:type="spellStart"/>
      <w:r w:rsidRPr="007D3B20">
        <w:rPr>
          <w:rFonts w:ascii="Times New Roman" w:hAnsi="Times New Roman" w:cs="Times New Roman"/>
          <w:b/>
          <w:bCs/>
          <w:sz w:val="24"/>
          <w:szCs w:val="24"/>
        </w:rPr>
        <w:t>pune</w:t>
      </w:r>
      <w:proofErr w:type="spellEnd"/>
      <w:r w:rsidRPr="007D3B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3B20">
        <w:rPr>
          <w:rFonts w:ascii="Times New Roman" w:hAnsi="Times New Roman" w:cs="Times New Roman"/>
          <w:b/>
          <w:bCs/>
          <w:sz w:val="24"/>
          <w:szCs w:val="24"/>
        </w:rPr>
        <w:t>pranë</w:t>
      </w:r>
      <w:proofErr w:type="spellEnd"/>
      <w:r w:rsidRPr="007D3B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3B20">
        <w:rPr>
          <w:rFonts w:ascii="Times New Roman" w:hAnsi="Times New Roman" w:cs="Times New Roman"/>
          <w:b/>
          <w:bCs/>
          <w:sz w:val="24"/>
          <w:szCs w:val="24"/>
        </w:rPr>
        <w:t>Policisë</w:t>
      </w:r>
      <w:proofErr w:type="spellEnd"/>
      <w:r w:rsidRPr="007D3B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3B20">
        <w:rPr>
          <w:rFonts w:ascii="Times New Roman" w:hAnsi="Times New Roman" w:cs="Times New Roman"/>
          <w:b/>
          <w:bCs/>
          <w:sz w:val="24"/>
          <w:szCs w:val="24"/>
        </w:rPr>
        <w:t>Bashkiake</w:t>
      </w:r>
      <w:proofErr w:type="spellEnd"/>
      <w:r w:rsidRPr="007D3B2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Bashkia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3B20">
        <w:rPr>
          <w:rFonts w:ascii="Times New Roman" w:hAnsi="Times New Roman" w:cs="Times New Roman"/>
          <w:b/>
          <w:bCs/>
          <w:sz w:val="24"/>
          <w:szCs w:val="24"/>
        </w:rPr>
        <w:t>Kamëz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.</w:t>
      </w:r>
    </w:p>
    <w:p w14:paraId="457FE49C" w14:textId="77777777" w:rsidR="007514AD" w:rsidRDefault="007514AD" w:rsidP="007514A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72037F" w14:textId="77777777" w:rsidR="007514AD" w:rsidRPr="00F345E0" w:rsidRDefault="007514AD" w:rsidP="007514A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zbatim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89/2022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Policine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kreu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III,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nr.139,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17.12.2015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Vetëqeverisjen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”,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nr.7961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12.07.1995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“Kodi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Vendimit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452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26.07.2023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miratimin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rregullores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kuadër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Policisë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Bashkiake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”,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Vendimit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nr.</w:t>
      </w:r>
      <w:r w:rsidRPr="006E6FE2">
        <w:rPr>
          <w:rFonts w:ascii="Times New Roman" w:hAnsi="Times New Roman" w:cs="Times New Roman"/>
          <w:b/>
          <w:bCs/>
          <w:sz w:val="24"/>
          <w:szCs w:val="24"/>
        </w:rPr>
        <w:t>230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04</w:t>
      </w:r>
      <w:r w:rsidRPr="005C74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5C7478">
        <w:rPr>
          <w:rFonts w:ascii="Times New Roman" w:hAnsi="Times New Roman" w:cs="Times New Roman"/>
          <w:sz w:val="24"/>
          <w:szCs w:val="24"/>
        </w:rPr>
        <w:t>.2024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miratimin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Kamez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color w:val="111111"/>
          <w:sz w:val="24"/>
          <w:szCs w:val="24"/>
        </w:rPr>
        <w:t>Bashkia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color w:val="111111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color w:val="111111"/>
          <w:sz w:val="24"/>
          <w:szCs w:val="24"/>
        </w:rPr>
        <w:t>shpall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color w:val="111111"/>
          <w:sz w:val="24"/>
          <w:szCs w:val="24"/>
        </w:rPr>
        <w:t>konkursin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color w:val="111111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color w:val="111111"/>
          <w:sz w:val="24"/>
          <w:szCs w:val="24"/>
        </w:rPr>
        <w:t>vendet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color w:val="111111"/>
          <w:sz w:val="24"/>
          <w:szCs w:val="24"/>
        </w:rPr>
        <w:t>e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color w:val="111111"/>
          <w:sz w:val="24"/>
          <w:szCs w:val="24"/>
        </w:rPr>
        <w:t>lira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color w:val="11111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color w:val="111111"/>
          <w:sz w:val="24"/>
          <w:szCs w:val="24"/>
        </w:rPr>
        <w:t>punës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111111"/>
          <w:sz w:val="24"/>
          <w:szCs w:val="24"/>
        </w:rPr>
        <w:t xml:space="preserve">per  </w:t>
      </w:r>
      <w:proofErr w:type="spellStart"/>
      <w:r w:rsidRPr="005C7478">
        <w:rPr>
          <w:rFonts w:ascii="Times New Roman" w:hAnsi="Times New Roman" w:cs="Times New Roman"/>
          <w:color w:val="111111"/>
          <w:sz w:val="24"/>
          <w:szCs w:val="24"/>
        </w:rPr>
        <w:t>pozicionet</w:t>
      </w:r>
      <w:proofErr w:type="spellEnd"/>
      <w:proofErr w:type="gramEnd"/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color w:val="111111"/>
          <w:sz w:val="24"/>
          <w:szCs w:val="24"/>
        </w:rPr>
        <w:t>:</w:t>
      </w:r>
    </w:p>
    <w:p w14:paraId="2C4BC74B" w14:textId="002097F0" w:rsidR="002C3B20" w:rsidRDefault="002C3B20" w:rsidP="002C3B20">
      <w:pPr>
        <w:pStyle w:val="NoSpacing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</w:rPr>
        <w:t>pozicion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</w:rPr>
        <w:t>p</w:t>
      </w:r>
      <w:r w:rsidR="007514AD">
        <w:rPr>
          <w:rFonts w:ascii="Times New Roman" w:hAnsi="Times New Roman" w:cs="Times New Roman"/>
          <w:color w:val="111111"/>
          <w:sz w:val="24"/>
          <w:szCs w:val="24"/>
        </w:rPr>
        <w:t>ergjegjes</w:t>
      </w:r>
      <w:proofErr w:type="spellEnd"/>
      <w:r w:rsidR="007514AD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</w:rPr>
        <w:t>prane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7514AD">
        <w:rPr>
          <w:rFonts w:ascii="Times New Roman" w:hAnsi="Times New Roman" w:cs="Times New Roman"/>
          <w:color w:val="111111"/>
          <w:sz w:val="24"/>
          <w:szCs w:val="24"/>
        </w:rPr>
        <w:t>sektori</w:t>
      </w:r>
      <w:r>
        <w:rPr>
          <w:rFonts w:ascii="Times New Roman" w:hAnsi="Times New Roman" w:cs="Times New Roman"/>
          <w:color w:val="111111"/>
          <w:sz w:val="24"/>
          <w:szCs w:val="24"/>
        </w:rPr>
        <w:t>t</w:t>
      </w:r>
      <w:proofErr w:type="spellEnd"/>
      <w:r w:rsidR="007514AD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</w:rPr>
        <w:t>te</w:t>
      </w:r>
      <w:proofErr w:type="spellEnd"/>
      <w:r w:rsidR="007514AD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7514AD">
        <w:rPr>
          <w:rFonts w:ascii="Times New Roman" w:hAnsi="Times New Roman" w:cs="Times New Roman"/>
          <w:color w:val="111111"/>
          <w:sz w:val="24"/>
          <w:szCs w:val="24"/>
        </w:rPr>
        <w:t>Qarkullimit</w:t>
      </w:r>
      <w:proofErr w:type="spellEnd"/>
      <w:r w:rsidR="007514AD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7514AD">
        <w:rPr>
          <w:rFonts w:ascii="Times New Roman" w:hAnsi="Times New Roman" w:cs="Times New Roman"/>
          <w:color w:val="111111"/>
          <w:sz w:val="24"/>
          <w:szCs w:val="24"/>
        </w:rPr>
        <w:t>Rrugor</w:t>
      </w:r>
      <w:proofErr w:type="spellEnd"/>
      <w:r w:rsidR="007514AD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14:paraId="117CE0B1" w14:textId="45C0240A" w:rsidR="007514AD" w:rsidRPr="002C3B20" w:rsidRDefault="002C3B20" w:rsidP="002C3B20">
      <w:pPr>
        <w:pStyle w:val="NoSpacing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C3B20">
        <w:rPr>
          <w:rFonts w:ascii="Times New Roman" w:hAnsi="Times New Roman" w:cs="Times New Roman"/>
          <w:color w:val="111111"/>
          <w:sz w:val="24"/>
          <w:szCs w:val="24"/>
        </w:rPr>
        <w:t xml:space="preserve">7 </w:t>
      </w:r>
      <w:proofErr w:type="spellStart"/>
      <w:r w:rsidR="007514AD" w:rsidRPr="002C3B20">
        <w:rPr>
          <w:rFonts w:ascii="Times New Roman" w:hAnsi="Times New Roman" w:cs="Times New Roman"/>
          <w:color w:val="111111"/>
          <w:sz w:val="24"/>
          <w:szCs w:val="24"/>
        </w:rPr>
        <w:t>pozicione</w:t>
      </w:r>
      <w:proofErr w:type="spellEnd"/>
      <w:r w:rsidR="007514AD" w:rsidRPr="002C3B20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</w:rPr>
        <w:t>Polic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</w:rPr>
        <w:t>prane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</w:rPr>
        <w:t>drejtorise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111111"/>
          <w:sz w:val="24"/>
          <w:szCs w:val="24"/>
        </w:rPr>
        <w:t xml:space="preserve">se </w:t>
      </w:r>
      <w:r w:rsidR="007514AD" w:rsidRPr="002C3B20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7514AD" w:rsidRPr="002C3B20">
        <w:rPr>
          <w:rFonts w:ascii="Times New Roman" w:hAnsi="Times New Roman" w:cs="Times New Roman"/>
          <w:color w:val="111111"/>
          <w:sz w:val="24"/>
          <w:szCs w:val="24"/>
        </w:rPr>
        <w:t>Polici</w:t>
      </w:r>
      <w:r>
        <w:rPr>
          <w:rFonts w:ascii="Times New Roman" w:hAnsi="Times New Roman" w:cs="Times New Roman"/>
          <w:color w:val="111111"/>
          <w:sz w:val="24"/>
          <w:szCs w:val="24"/>
        </w:rPr>
        <w:t>se</w:t>
      </w:r>
      <w:proofErr w:type="spellEnd"/>
      <w:proofErr w:type="gramEnd"/>
      <w:r w:rsidR="007514AD" w:rsidRPr="002C3B20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7514AD" w:rsidRPr="002C3B20">
        <w:rPr>
          <w:rFonts w:ascii="Times New Roman" w:hAnsi="Times New Roman" w:cs="Times New Roman"/>
          <w:color w:val="111111"/>
          <w:sz w:val="24"/>
          <w:szCs w:val="24"/>
        </w:rPr>
        <w:t>Bashkiake</w:t>
      </w:r>
      <w:proofErr w:type="spellEnd"/>
      <w:r w:rsidR="007514AD" w:rsidRPr="002C3B20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14:paraId="7EC496A0" w14:textId="77777777" w:rsidR="007514AD" w:rsidRDefault="007514AD" w:rsidP="007514AD">
      <w:pPr>
        <w:pStyle w:val="NoSpacing"/>
        <w:spacing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14:paraId="56D37E65" w14:textId="03F0DCC4" w:rsidR="007514AD" w:rsidRPr="005C7478" w:rsidRDefault="007514AD" w:rsidP="007514AD">
      <w:pPr>
        <w:pStyle w:val="NoSpacing"/>
        <w:spacing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5C7478">
        <w:rPr>
          <w:rFonts w:ascii="Times New Roman" w:hAnsi="Times New Roman" w:cs="Times New Roman"/>
          <w:color w:val="111111"/>
          <w:sz w:val="24"/>
          <w:szCs w:val="24"/>
        </w:rPr>
        <w:t>Data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color w:val="111111"/>
          <w:sz w:val="24"/>
          <w:szCs w:val="24"/>
        </w:rPr>
        <w:t>e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color w:val="111111"/>
          <w:sz w:val="24"/>
          <w:szCs w:val="24"/>
        </w:rPr>
        <w:t>dorëzimit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color w:val="11111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color w:val="111111"/>
          <w:sz w:val="24"/>
          <w:szCs w:val="24"/>
        </w:rPr>
        <w:t>dokumentave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</w:rPr>
        <w:t>jetë</w:t>
      </w:r>
      <w:proofErr w:type="spellEnd"/>
      <w:r w:rsidRPr="005C7478">
        <w:rPr>
          <w:rFonts w:ascii="Times New Roman" w:hAnsi="Times New Roman" w:cs="Times New Roman"/>
          <w:color w:val="111111"/>
          <w:sz w:val="24"/>
          <w:szCs w:val="24"/>
        </w:rPr>
        <w:t>: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111111"/>
          <w:sz w:val="24"/>
          <w:szCs w:val="24"/>
        </w:rPr>
        <w:t>1</w:t>
      </w:r>
      <w:r w:rsidR="00751222">
        <w:rPr>
          <w:rFonts w:ascii="Times New Roman" w:hAnsi="Times New Roman" w:cs="Times New Roman"/>
          <w:b/>
          <w:bCs/>
          <w:color w:val="111111"/>
          <w:sz w:val="24"/>
          <w:szCs w:val="24"/>
        </w:rPr>
        <w:t>5</w:t>
      </w:r>
      <w:r w:rsidRPr="00A84C93">
        <w:rPr>
          <w:rFonts w:ascii="Times New Roman" w:hAnsi="Times New Roman" w:cs="Times New Roman"/>
          <w:b/>
          <w:bCs/>
          <w:color w:val="111111"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color w:val="111111"/>
          <w:sz w:val="24"/>
          <w:szCs w:val="24"/>
        </w:rPr>
        <w:t>4</w:t>
      </w:r>
      <w:r w:rsidRPr="00A84C93">
        <w:rPr>
          <w:rFonts w:ascii="Times New Roman" w:hAnsi="Times New Roman" w:cs="Times New Roman"/>
          <w:b/>
          <w:bCs/>
          <w:color w:val="111111"/>
          <w:sz w:val="24"/>
          <w:szCs w:val="24"/>
        </w:rPr>
        <w:t>.2024.</w:t>
      </w:r>
    </w:p>
    <w:p w14:paraId="0AA4D5B7" w14:textId="77777777" w:rsidR="007514AD" w:rsidRPr="005C7478" w:rsidRDefault="007514AD" w:rsidP="007514AD">
      <w:pPr>
        <w:pStyle w:val="NoSpacing"/>
        <w:spacing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14:paraId="70A78BF8" w14:textId="77777777" w:rsidR="007514AD" w:rsidRPr="007D3B20" w:rsidRDefault="007514AD" w:rsidP="007514A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color w:val="111111"/>
          <w:sz w:val="24"/>
          <w:szCs w:val="24"/>
        </w:rPr>
      </w:pPr>
      <w:r w:rsidRPr="007D3B20">
        <w:rPr>
          <w:rFonts w:ascii="Times New Roman" w:hAnsi="Times New Roman" w:cs="Times New Roman"/>
          <w:b/>
          <w:bCs/>
          <w:color w:val="111111"/>
          <w:sz w:val="24"/>
          <w:szCs w:val="24"/>
        </w:rPr>
        <w:t>KOMPETENCAT DHE DETYRAT E POLICISË BASHKIAKE:</w:t>
      </w:r>
    </w:p>
    <w:p w14:paraId="66B195AA" w14:textId="77777777" w:rsidR="007514AD" w:rsidRPr="005C7478" w:rsidRDefault="007514AD" w:rsidP="007514A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7478">
        <w:rPr>
          <w:rFonts w:ascii="Times New Roman" w:hAnsi="Times New Roman" w:cs="Times New Roman"/>
          <w:sz w:val="24"/>
          <w:szCs w:val="24"/>
        </w:rPr>
        <w:t>1.Në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rendit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sigurisë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komunitet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Policia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Bashkiake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:</w:t>
      </w:r>
      <w:r w:rsidRPr="005C7478">
        <w:rPr>
          <w:rFonts w:ascii="Times New Roman" w:hAnsi="Times New Roman" w:cs="Times New Roman"/>
          <w:sz w:val="24"/>
          <w:szCs w:val="24"/>
        </w:rPr>
        <w:br/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5C7478">
        <w:rPr>
          <w:rFonts w:ascii="Times New Roman" w:hAnsi="Times New Roman" w:cs="Times New Roman"/>
          <w:sz w:val="24"/>
          <w:szCs w:val="24"/>
        </w:rPr>
        <w:t>err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masa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sigurisë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zbatimin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planit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emergjencës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parandalimin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fatkeqësive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ndryshme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natyrore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bashkëpunon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strukturat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mbrojtjes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civile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prefektit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qarkut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kapërcimin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;</w:t>
      </w:r>
      <w:r w:rsidRPr="005C7478">
        <w:rPr>
          <w:rFonts w:ascii="Times New Roman" w:hAnsi="Times New Roman" w:cs="Times New Roman"/>
          <w:sz w:val="24"/>
          <w:szCs w:val="24"/>
        </w:rPr>
        <w:br/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5C7478">
        <w:rPr>
          <w:rFonts w:ascii="Times New Roman" w:hAnsi="Times New Roman" w:cs="Times New Roman"/>
          <w:sz w:val="24"/>
          <w:szCs w:val="24"/>
        </w:rPr>
        <w:t>ontrollon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zbatimin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rregullave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qarkullimit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rrugor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territorin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juridiksionit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parashikimeve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Kodin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Rrugor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marrëveshjeve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bashkëpunimit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5E0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F3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5E0">
        <w:rPr>
          <w:rFonts w:ascii="Times New Roman" w:hAnsi="Times New Roman" w:cs="Times New Roman"/>
          <w:sz w:val="24"/>
          <w:szCs w:val="24"/>
        </w:rPr>
        <w:t>lidhen</w:t>
      </w:r>
      <w:proofErr w:type="spellEnd"/>
      <w:r w:rsidRPr="00F3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5E0">
        <w:rPr>
          <w:rFonts w:ascii="Times New Roman" w:hAnsi="Times New Roman" w:cs="Times New Roman"/>
          <w:sz w:val="24"/>
          <w:szCs w:val="24"/>
        </w:rPr>
        <w:t>mePolicinë</w:t>
      </w:r>
      <w:proofErr w:type="spellEnd"/>
      <w:r w:rsidRPr="00F345E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345E0">
        <w:rPr>
          <w:rFonts w:ascii="Times New Roman" w:hAnsi="Times New Roman" w:cs="Times New Roman"/>
          <w:sz w:val="24"/>
          <w:szCs w:val="24"/>
        </w:rPr>
        <w:t>Shtetit</w:t>
      </w:r>
      <w:proofErr w:type="spellEnd"/>
      <w:r w:rsidRPr="00F345E0">
        <w:rPr>
          <w:rFonts w:ascii="Times New Roman" w:hAnsi="Times New Roman" w:cs="Times New Roman"/>
          <w:sz w:val="24"/>
          <w:szCs w:val="24"/>
        </w:rPr>
        <w:t>;</w:t>
      </w:r>
      <w:r w:rsidRPr="00F345E0">
        <w:rPr>
          <w:rFonts w:ascii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F345E0">
        <w:rPr>
          <w:rFonts w:ascii="Times New Roman" w:hAnsi="Times New Roman" w:cs="Times New Roman"/>
          <w:sz w:val="24"/>
          <w:szCs w:val="24"/>
        </w:rPr>
        <w:t>Vendos</w:t>
      </w:r>
      <w:proofErr w:type="spellEnd"/>
      <w:r w:rsidRPr="00F3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5E0">
        <w:rPr>
          <w:rFonts w:ascii="Times New Roman" w:hAnsi="Times New Roman" w:cs="Times New Roman"/>
          <w:sz w:val="24"/>
          <w:szCs w:val="24"/>
        </w:rPr>
        <w:t>kufizimin</w:t>
      </w:r>
      <w:proofErr w:type="spellEnd"/>
      <w:r w:rsidRPr="00F345E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345E0">
        <w:rPr>
          <w:rFonts w:ascii="Times New Roman" w:hAnsi="Times New Roman" w:cs="Times New Roman"/>
          <w:sz w:val="24"/>
          <w:szCs w:val="24"/>
        </w:rPr>
        <w:t>qarkullimit</w:t>
      </w:r>
      <w:proofErr w:type="spellEnd"/>
      <w:r w:rsidRPr="00F3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5E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3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5E0">
        <w:rPr>
          <w:rFonts w:ascii="Times New Roman" w:hAnsi="Times New Roman" w:cs="Times New Roman"/>
          <w:sz w:val="24"/>
          <w:szCs w:val="24"/>
        </w:rPr>
        <w:t>rrugë</w:t>
      </w:r>
      <w:proofErr w:type="spellEnd"/>
      <w:r w:rsidRPr="00F3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5E0">
        <w:rPr>
          <w:rFonts w:ascii="Times New Roman" w:hAnsi="Times New Roman" w:cs="Times New Roman"/>
          <w:sz w:val="24"/>
          <w:szCs w:val="24"/>
        </w:rPr>
        <w:t>jashtë</w:t>
      </w:r>
      <w:proofErr w:type="spellEnd"/>
      <w:r w:rsidRPr="00F3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5E0">
        <w:rPr>
          <w:rFonts w:ascii="Times New Roman" w:hAnsi="Times New Roman" w:cs="Times New Roman"/>
          <w:sz w:val="24"/>
          <w:szCs w:val="24"/>
        </w:rPr>
        <w:t>qendrave</w:t>
      </w:r>
      <w:proofErr w:type="spellEnd"/>
      <w:r w:rsidRPr="00F3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5E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3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5E0">
        <w:rPr>
          <w:rFonts w:ascii="Times New Roman" w:hAnsi="Times New Roman" w:cs="Times New Roman"/>
          <w:sz w:val="24"/>
          <w:szCs w:val="24"/>
        </w:rPr>
        <w:t>banuara</w:t>
      </w:r>
      <w:proofErr w:type="spellEnd"/>
      <w:r w:rsidRPr="00F3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5E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F3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5E0">
        <w:rPr>
          <w:rFonts w:ascii="Times New Roman" w:hAnsi="Times New Roman" w:cs="Times New Roman"/>
          <w:sz w:val="24"/>
          <w:szCs w:val="24"/>
        </w:rPr>
        <w:t>ditët</w:t>
      </w:r>
      <w:proofErr w:type="spellEnd"/>
      <w:r w:rsidRPr="00F345E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345E0">
        <w:rPr>
          <w:rFonts w:ascii="Times New Roman" w:hAnsi="Times New Roman" w:cs="Times New Roman"/>
          <w:sz w:val="24"/>
          <w:szCs w:val="24"/>
        </w:rPr>
        <w:t>festave</w:t>
      </w:r>
      <w:proofErr w:type="spellEnd"/>
      <w:r w:rsidRPr="00F3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5E0">
        <w:rPr>
          <w:rFonts w:ascii="Times New Roman" w:hAnsi="Times New Roman" w:cs="Times New Roman"/>
          <w:sz w:val="24"/>
          <w:szCs w:val="24"/>
        </w:rPr>
        <w:t>lokale</w:t>
      </w:r>
      <w:proofErr w:type="spellEnd"/>
      <w:r w:rsidRPr="00F3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5E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3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5E0">
        <w:rPr>
          <w:rFonts w:ascii="Times New Roman" w:hAnsi="Times New Roman" w:cs="Times New Roman"/>
          <w:sz w:val="24"/>
          <w:szCs w:val="24"/>
        </w:rPr>
        <w:t>bashkëpunim</w:t>
      </w:r>
      <w:proofErr w:type="spellEnd"/>
      <w:r w:rsidRPr="00F345E0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F345E0">
        <w:rPr>
          <w:rFonts w:ascii="Times New Roman" w:hAnsi="Times New Roman" w:cs="Times New Roman"/>
          <w:sz w:val="24"/>
          <w:szCs w:val="24"/>
        </w:rPr>
        <w:t>organet</w:t>
      </w:r>
      <w:proofErr w:type="spellEnd"/>
      <w:r w:rsidRPr="00F345E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345E0">
        <w:rPr>
          <w:rFonts w:ascii="Times New Roman" w:hAnsi="Times New Roman" w:cs="Times New Roman"/>
          <w:sz w:val="24"/>
          <w:szCs w:val="24"/>
        </w:rPr>
        <w:t>Policisë</w:t>
      </w:r>
      <w:proofErr w:type="spellEnd"/>
      <w:r w:rsidRPr="00F3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5E0">
        <w:rPr>
          <w:rFonts w:ascii="Times New Roman" w:hAnsi="Times New Roman" w:cs="Times New Roman"/>
          <w:sz w:val="24"/>
          <w:szCs w:val="24"/>
        </w:rPr>
        <w:t>Rrugore</w:t>
      </w:r>
      <w:proofErr w:type="spellEnd"/>
      <w:r w:rsidRPr="00F345E0">
        <w:rPr>
          <w:rFonts w:ascii="Times New Roman" w:hAnsi="Times New Roman" w:cs="Times New Roman"/>
          <w:sz w:val="24"/>
          <w:szCs w:val="24"/>
        </w:rPr>
        <w:t>;</w:t>
      </w:r>
      <w:r w:rsidRPr="00F345E0">
        <w:rPr>
          <w:rFonts w:ascii="Times New Roman" w:hAnsi="Times New Roman" w:cs="Times New Roman"/>
          <w:sz w:val="24"/>
          <w:szCs w:val="24"/>
        </w:rPr>
        <w:br/>
        <w:t xml:space="preserve">ç) </w:t>
      </w:r>
      <w:proofErr w:type="spellStart"/>
      <w:r w:rsidRPr="00F345E0">
        <w:rPr>
          <w:rFonts w:ascii="Times New Roman" w:hAnsi="Times New Roman" w:cs="Times New Roman"/>
          <w:sz w:val="24"/>
          <w:szCs w:val="24"/>
        </w:rPr>
        <w:t>bashkëpunon</w:t>
      </w:r>
      <w:proofErr w:type="spellEnd"/>
      <w:r w:rsidRPr="00F345E0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F345E0">
        <w:rPr>
          <w:rFonts w:ascii="Times New Roman" w:hAnsi="Times New Roman" w:cs="Times New Roman"/>
          <w:sz w:val="24"/>
          <w:szCs w:val="24"/>
        </w:rPr>
        <w:t>Policinë</w:t>
      </w:r>
      <w:proofErr w:type="spellEnd"/>
      <w:r w:rsidRPr="00F345E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345E0">
        <w:rPr>
          <w:rFonts w:ascii="Times New Roman" w:hAnsi="Times New Roman" w:cs="Times New Roman"/>
          <w:sz w:val="24"/>
          <w:szCs w:val="24"/>
        </w:rPr>
        <w:t>Shtetit</w:t>
      </w:r>
      <w:proofErr w:type="spellEnd"/>
      <w:r w:rsidRPr="00F3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5E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F3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5E0">
        <w:rPr>
          <w:rFonts w:ascii="Times New Roman" w:hAnsi="Times New Roman" w:cs="Times New Roman"/>
          <w:sz w:val="24"/>
          <w:szCs w:val="24"/>
        </w:rPr>
        <w:t>mbikëqyrjen</w:t>
      </w:r>
      <w:proofErr w:type="spellEnd"/>
      <w:r w:rsidRPr="00F345E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345E0">
        <w:rPr>
          <w:rFonts w:ascii="Times New Roman" w:hAnsi="Times New Roman" w:cs="Times New Roman"/>
          <w:sz w:val="24"/>
          <w:szCs w:val="24"/>
        </w:rPr>
        <w:t>sigurisë</w:t>
      </w:r>
      <w:proofErr w:type="spellEnd"/>
      <w:r w:rsidRPr="00F3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5E0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F3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5E0"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 w:rsidRPr="00F3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5E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3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5E0">
        <w:rPr>
          <w:rFonts w:ascii="Times New Roman" w:hAnsi="Times New Roman" w:cs="Times New Roman"/>
          <w:sz w:val="24"/>
          <w:szCs w:val="24"/>
        </w:rPr>
        <w:t>juridiksionit</w:t>
      </w:r>
      <w:proofErr w:type="spellEnd"/>
      <w:r w:rsidRPr="00F3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5E0">
        <w:rPr>
          <w:rFonts w:ascii="Times New Roman" w:hAnsi="Times New Roman" w:cs="Times New Roman"/>
          <w:sz w:val="24"/>
          <w:szCs w:val="24"/>
        </w:rPr>
        <w:lastRenderedPageBreak/>
        <w:t>të</w:t>
      </w:r>
      <w:proofErr w:type="spellEnd"/>
      <w:r w:rsidRPr="00F3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5E0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Pr="00F345E0">
        <w:rPr>
          <w:rFonts w:ascii="Times New Roman" w:hAnsi="Times New Roman" w:cs="Times New Roman"/>
          <w:sz w:val="24"/>
          <w:szCs w:val="24"/>
        </w:rPr>
        <w:t>;</w:t>
      </w:r>
      <w:r w:rsidRPr="00F345E0">
        <w:rPr>
          <w:rFonts w:ascii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F345E0">
        <w:rPr>
          <w:rFonts w:ascii="Times New Roman" w:hAnsi="Times New Roman" w:cs="Times New Roman"/>
          <w:sz w:val="24"/>
          <w:szCs w:val="24"/>
        </w:rPr>
        <w:t>bashkërendon</w:t>
      </w:r>
      <w:proofErr w:type="spellEnd"/>
      <w:r w:rsidRPr="00F3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5E0">
        <w:rPr>
          <w:rFonts w:ascii="Times New Roman" w:hAnsi="Times New Roman" w:cs="Times New Roman"/>
          <w:sz w:val="24"/>
          <w:szCs w:val="24"/>
        </w:rPr>
        <w:t>masat</w:t>
      </w:r>
      <w:proofErr w:type="spellEnd"/>
      <w:r w:rsidRPr="00F345E0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F345E0">
        <w:rPr>
          <w:rFonts w:ascii="Times New Roman" w:hAnsi="Times New Roman" w:cs="Times New Roman"/>
          <w:sz w:val="24"/>
          <w:szCs w:val="24"/>
        </w:rPr>
        <w:t>Policinë</w:t>
      </w:r>
      <w:proofErr w:type="spellEnd"/>
      <w:r w:rsidRPr="00F345E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345E0">
        <w:rPr>
          <w:rFonts w:ascii="Times New Roman" w:hAnsi="Times New Roman" w:cs="Times New Roman"/>
          <w:sz w:val="24"/>
          <w:szCs w:val="24"/>
        </w:rPr>
        <w:t>Shtetit</w:t>
      </w:r>
      <w:proofErr w:type="spellEnd"/>
      <w:r w:rsidRPr="00F3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5E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F3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5E0">
        <w:rPr>
          <w:rFonts w:ascii="Times New Roman" w:hAnsi="Times New Roman" w:cs="Times New Roman"/>
          <w:sz w:val="24"/>
          <w:szCs w:val="24"/>
        </w:rPr>
        <w:t>ruajtjen</w:t>
      </w:r>
      <w:proofErr w:type="spellEnd"/>
      <w:r w:rsidRPr="00F345E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345E0">
        <w:rPr>
          <w:rFonts w:ascii="Times New Roman" w:hAnsi="Times New Roman" w:cs="Times New Roman"/>
          <w:sz w:val="24"/>
          <w:szCs w:val="24"/>
        </w:rPr>
        <w:t>rendit</w:t>
      </w:r>
      <w:proofErr w:type="spellEnd"/>
      <w:r w:rsidRPr="00F345E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345E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3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5E0">
        <w:rPr>
          <w:rFonts w:ascii="Times New Roman" w:hAnsi="Times New Roman" w:cs="Times New Roman"/>
          <w:sz w:val="24"/>
          <w:szCs w:val="24"/>
        </w:rPr>
        <w:t>qetësisë</w:t>
      </w:r>
      <w:proofErr w:type="spellEnd"/>
      <w:r w:rsidRPr="00F3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5E0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F3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5E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3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5E0">
        <w:rPr>
          <w:rFonts w:ascii="Times New Roman" w:hAnsi="Times New Roman" w:cs="Times New Roman"/>
          <w:sz w:val="24"/>
          <w:szCs w:val="24"/>
        </w:rPr>
        <w:t>raste</w:t>
      </w:r>
      <w:proofErr w:type="spellEnd"/>
      <w:r w:rsidRPr="00F3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5E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3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5E0">
        <w:rPr>
          <w:rFonts w:ascii="Times New Roman" w:hAnsi="Times New Roman" w:cs="Times New Roman"/>
          <w:sz w:val="24"/>
          <w:szCs w:val="24"/>
        </w:rPr>
        <w:t>aktiviteteve</w:t>
      </w:r>
      <w:proofErr w:type="spellEnd"/>
      <w:r w:rsidRPr="00F3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5E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3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5E0">
        <w:rPr>
          <w:rFonts w:ascii="Times New Roman" w:hAnsi="Times New Roman" w:cs="Times New Roman"/>
          <w:sz w:val="24"/>
          <w:szCs w:val="24"/>
        </w:rPr>
        <w:t>territorin</w:t>
      </w:r>
      <w:proofErr w:type="spellEnd"/>
      <w:r w:rsidRPr="00F345E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345E0">
        <w:rPr>
          <w:rFonts w:ascii="Times New Roman" w:hAnsi="Times New Roman" w:cs="Times New Roman"/>
          <w:sz w:val="24"/>
          <w:szCs w:val="24"/>
        </w:rPr>
        <w:t>juridiksionit</w:t>
      </w:r>
      <w:proofErr w:type="spellEnd"/>
      <w:r w:rsidRPr="00F3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5E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3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5E0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F345E0">
        <w:rPr>
          <w:rFonts w:ascii="Times New Roman" w:hAnsi="Times New Roman" w:cs="Times New Roman"/>
          <w:sz w:val="24"/>
          <w:szCs w:val="24"/>
        </w:rPr>
        <w:t>;</w:t>
      </w:r>
      <w:r w:rsidRPr="00F345E0">
        <w:rPr>
          <w:rFonts w:ascii="Times New Roman" w:hAnsi="Times New Roman" w:cs="Times New Roman"/>
          <w:sz w:val="24"/>
          <w:szCs w:val="24"/>
        </w:rPr>
        <w:br/>
      </w:r>
      <w:r w:rsidRPr="005C7478">
        <w:rPr>
          <w:rFonts w:ascii="Times New Roman" w:hAnsi="Times New Roman" w:cs="Times New Roman"/>
          <w:sz w:val="24"/>
          <w:szCs w:val="24"/>
        </w:rPr>
        <w:t>dh)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verifikon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zbatimin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ligjshmërisë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patrullimin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periodik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bashkëpunim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Policinë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Shtetit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përgjatë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vijës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bregdetare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zonat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çlodhëse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ujërave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brendshme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thellësi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sigurinë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det,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plazhe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ujërat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brendshme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thellësi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juridiksionit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sigurinë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det,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plazhe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ujërat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brendshme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thellësi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juridiksionit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;</w:t>
      </w:r>
      <w:r w:rsidRPr="005C7478">
        <w:rPr>
          <w:rFonts w:ascii="Times New Roman" w:hAnsi="Times New Roman" w:cs="Times New Roman"/>
          <w:sz w:val="24"/>
          <w:szCs w:val="24"/>
        </w:rPr>
        <w:br/>
        <w:t>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monitoron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respektimin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ndarjes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hapësirës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plazhit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ushtrimit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veprimtarisë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çdo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personi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juridik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apo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fizik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stacioneve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plazhit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territorin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juridiksionit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;</w:t>
      </w:r>
      <w:r w:rsidRPr="005C7478">
        <w:rPr>
          <w:rFonts w:ascii="Times New Roman" w:hAnsi="Times New Roman" w:cs="Times New Roman"/>
          <w:sz w:val="24"/>
          <w:szCs w:val="24"/>
        </w:rPr>
        <w:br/>
        <w:t>ë)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merr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masa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sigurie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veprimtaritë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sportive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ndeshjet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futbollit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organizimit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zhvillimit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tyre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personel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sigurie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;</w:t>
      </w:r>
      <w:r w:rsidRPr="005C7478">
        <w:rPr>
          <w:rFonts w:ascii="Times New Roman" w:hAnsi="Times New Roman" w:cs="Times New Roman"/>
          <w:sz w:val="24"/>
          <w:szCs w:val="24"/>
        </w:rPr>
        <w:br/>
        <w:t>f)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mbështet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strukturat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përgjegjëse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strehimin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social,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procedurat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zhvendosjes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individëve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familjeve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vendbanimi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strehimi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;</w:t>
      </w:r>
      <w:r w:rsidRPr="005C7478">
        <w:rPr>
          <w:rFonts w:ascii="Times New Roman" w:hAnsi="Times New Roman" w:cs="Times New Roman"/>
          <w:sz w:val="24"/>
          <w:szCs w:val="24"/>
        </w:rPr>
        <w:br/>
        <w:t>g)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merr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masa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ruajtjen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objekteve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pronësi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atyre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administrohen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.</w:t>
      </w:r>
    </w:p>
    <w:p w14:paraId="45C77C3D" w14:textId="77777777" w:rsidR="007514AD" w:rsidRPr="005C7478" w:rsidRDefault="007514AD" w:rsidP="007514A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bashkëjetesës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shoqërore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Policia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Bashkiake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:</w:t>
      </w:r>
      <w:r w:rsidRPr="005C7478">
        <w:rPr>
          <w:rFonts w:ascii="Times New Roman" w:hAnsi="Times New Roman" w:cs="Times New Roman"/>
          <w:sz w:val="24"/>
          <w:szCs w:val="24"/>
        </w:rPr>
        <w:br/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mbikëqyr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respektimin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normave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etike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detyruese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bashkëjetesës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përcaktuara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rregulloren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administrimit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bashkëpronësisë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ndërtesat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banimit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;</w:t>
      </w:r>
      <w:r w:rsidRPr="005C7478">
        <w:rPr>
          <w:rFonts w:ascii="Times New Roman" w:hAnsi="Times New Roman" w:cs="Times New Roman"/>
          <w:sz w:val="24"/>
          <w:szCs w:val="24"/>
        </w:rPr>
        <w:br/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mbështet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organet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inspektimit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zbatimin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legjislacionit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administrimin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bashkëpronësisë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ndërtesat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banimit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;</w:t>
      </w:r>
      <w:r w:rsidRPr="005C7478">
        <w:rPr>
          <w:rFonts w:ascii="Times New Roman" w:hAnsi="Times New Roman" w:cs="Times New Roman"/>
          <w:sz w:val="24"/>
          <w:szCs w:val="24"/>
        </w:rPr>
        <w:br/>
        <w:t>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siguron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ekzekutimin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sanksioneve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lidhjen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zgjidhjen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kontratës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qirasë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banesave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qira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kufizimet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banesat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kosto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ulët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vendosura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entet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menaxhuese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.</w:t>
      </w:r>
    </w:p>
    <w:p w14:paraId="10F61611" w14:textId="77777777" w:rsidR="007514AD" w:rsidRPr="005C7478" w:rsidRDefault="007514AD" w:rsidP="007514A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Mbrojtjes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Mjedisit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Policia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Bashkiake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:</w:t>
      </w:r>
      <w:r w:rsidRPr="005C7478">
        <w:rPr>
          <w:rFonts w:ascii="Times New Roman" w:hAnsi="Times New Roman" w:cs="Times New Roman"/>
          <w:sz w:val="24"/>
          <w:szCs w:val="24"/>
        </w:rPr>
        <w:br/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bashkërendon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punën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strukturat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konstaton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veprimtari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paligjshme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mjedisin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natyrën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pyjet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biodiversitetin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florën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faunën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egër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;</w:t>
      </w:r>
      <w:r w:rsidRPr="005C7478">
        <w:rPr>
          <w:rFonts w:ascii="Times New Roman" w:hAnsi="Times New Roman" w:cs="Times New Roman"/>
          <w:sz w:val="24"/>
          <w:szCs w:val="24"/>
        </w:rPr>
        <w:br/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bashkëpunon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strukturat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përgjegjëse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kontrollit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gjuetinë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pengohen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kryerjen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detyrës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;</w:t>
      </w:r>
      <w:r w:rsidRPr="005C7478">
        <w:rPr>
          <w:rFonts w:ascii="Times New Roman" w:hAnsi="Times New Roman" w:cs="Times New Roman"/>
          <w:sz w:val="24"/>
          <w:szCs w:val="24"/>
        </w:rPr>
        <w:br/>
        <w:t>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bashkëpunon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strukturat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përgjegjëse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inspektimit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mbulojnë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veprimtarinë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peshkimit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;</w:t>
      </w:r>
      <w:r w:rsidRPr="005C7478">
        <w:rPr>
          <w:rFonts w:ascii="Times New Roman" w:hAnsi="Times New Roman" w:cs="Times New Roman"/>
          <w:sz w:val="24"/>
          <w:szCs w:val="24"/>
        </w:rPr>
        <w:br/>
        <w:t>ç)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bashkëpunon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strukturat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përgjegjëse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ushtrimin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kontrollit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mbrojtjen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liqeneve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ndërkufitare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brigjeve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zonave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ujëmbledhëse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veprimtaritë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ushtrohen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to;</w:t>
      </w:r>
      <w:r w:rsidRPr="005C7478">
        <w:rPr>
          <w:rFonts w:ascii="Times New Roman" w:hAnsi="Times New Roman" w:cs="Times New Roman"/>
          <w:sz w:val="24"/>
          <w:szCs w:val="24"/>
        </w:rPr>
        <w:br/>
      </w:r>
      <w:r w:rsidRPr="005C7478">
        <w:rPr>
          <w:rFonts w:ascii="Times New Roman" w:hAnsi="Times New Roman" w:cs="Times New Roman"/>
          <w:sz w:val="24"/>
          <w:szCs w:val="24"/>
        </w:rPr>
        <w:lastRenderedPageBreak/>
        <w:t>d)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verifikon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kontrollon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zbatimin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kërkesave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nivelin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kufi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zhurmës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lejuar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personat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fizikë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juridikë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ushtrojnë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veprimtari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gjenerojnë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zhurma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territorin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juridiksionit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tyre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përputhje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legjislacionin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fuqi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zhurmat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.</w:t>
      </w:r>
    </w:p>
    <w:p w14:paraId="4BB93EDA" w14:textId="77777777" w:rsidR="007514AD" w:rsidRPr="005C7478" w:rsidRDefault="007514AD" w:rsidP="007514A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veprimtarisë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ekonomike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tregtare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Policia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Bashkiake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:</w:t>
      </w:r>
      <w:r w:rsidRPr="005C7478">
        <w:rPr>
          <w:rFonts w:ascii="Times New Roman" w:hAnsi="Times New Roman" w:cs="Times New Roman"/>
          <w:sz w:val="24"/>
          <w:szCs w:val="24"/>
        </w:rPr>
        <w:br/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siguron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zbatimin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akteve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përcaktojnë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kryerjen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veprimtarive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trajtohen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veprimtari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tregtare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apo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shërbimi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ambulante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vende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përcaktuara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paraprakisht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organet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vetëqeverisjes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;</w:t>
      </w:r>
      <w:r w:rsidRPr="005C7478">
        <w:rPr>
          <w:rFonts w:ascii="Times New Roman" w:hAnsi="Times New Roman" w:cs="Times New Roman"/>
          <w:sz w:val="24"/>
          <w:szCs w:val="24"/>
        </w:rPr>
        <w:br/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verifikon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respektimin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normave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përdorimin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tregje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apo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vende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autorizuuara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bashkia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qeseve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plastike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mbajtëse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qeseve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plastike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mbajtëse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oxo-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degradueshme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apo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oxo-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biodegradueshme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vendosjen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materialeve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reklamuese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pijeve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alkoolike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pijeve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energjike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pijeve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gazuara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përmbajnë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sheqer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shtuar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drejtuar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miturve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;</w:t>
      </w:r>
      <w:r w:rsidRPr="005C7478">
        <w:rPr>
          <w:rFonts w:ascii="Times New Roman" w:hAnsi="Times New Roman" w:cs="Times New Roman"/>
          <w:sz w:val="24"/>
          <w:szCs w:val="24"/>
        </w:rPr>
        <w:br/>
        <w:t>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mbështet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strukturat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përgjegjëse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taksave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tarifave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veprimtarinë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.</w:t>
      </w:r>
    </w:p>
    <w:p w14:paraId="1CACFF46" w14:textId="77777777" w:rsidR="007514AD" w:rsidRPr="005C7478" w:rsidRDefault="007514AD" w:rsidP="007514A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mbrojtjes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shëndetit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Policia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Bashkiake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siguron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respektimin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normave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ndalimin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pirjes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duhanit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mjetet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transportit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përfshirë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taksitë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mjediset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përbashkëta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banesat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bashkëpronësi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detyrueshme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.</w:t>
      </w:r>
    </w:p>
    <w:p w14:paraId="33C9DE3F" w14:textId="77777777" w:rsidR="007514AD" w:rsidRPr="008F2B98" w:rsidRDefault="007514AD" w:rsidP="007514A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ruajtjes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hapësirës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Policia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Bashkiake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:</w:t>
      </w:r>
      <w:r w:rsidRPr="005C7478">
        <w:rPr>
          <w:rFonts w:ascii="Times New Roman" w:hAnsi="Times New Roman" w:cs="Times New Roman"/>
          <w:sz w:val="24"/>
          <w:szCs w:val="24"/>
        </w:rPr>
        <w:br/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siguron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zbatimin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rregullave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përdorimin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hapësirës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ndalimin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zënies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hapësirave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hedhjen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mbeturinave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mbrojtjen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monumenteve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ndërtesave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parqeve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lulishteve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;</w:t>
      </w:r>
      <w:r w:rsidRPr="005C7478">
        <w:rPr>
          <w:rFonts w:ascii="Times New Roman" w:hAnsi="Times New Roman" w:cs="Times New Roman"/>
          <w:sz w:val="24"/>
          <w:szCs w:val="24"/>
        </w:rPr>
        <w:br/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vëren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konstaton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ndërtimet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kundërligjshme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njofton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mbështet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menjëherë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strukturën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përgjegjëse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ndërtimore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urbanistike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vazhdimin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mëtejshëm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procedu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-rave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;</w:t>
      </w:r>
      <w:r w:rsidRPr="005C7478">
        <w:rPr>
          <w:rFonts w:ascii="Times New Roman" w:hAnsi="Times New Roman" w:cs="Times New Roman"/>
          <w:sz w:val="24"/>
          <w:szCs w:val="24"/>
        </w:rPr>
        <w:br/>
        <w:t>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siguron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zbatimin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rregullave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procedu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-rave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organizimin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funksionimin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varrimit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administrimin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varrezave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territorin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juridiksionit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;</w:t>
      </w:r>
      <w:r w:rsidRPr="005C7478">
        <w:rPr>
          <w:rFonts w:ascii="Times New Roman" w:hAnsi="Times New Roman" w:cs="Times New Roman"/>
          <w:sz w:val="24"/>
          <w:szCs w:val="24"/>
        </w:rPr>
        <w:br/>
        <w:t>ç)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garanton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zbatimin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përcaktimeve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afishimin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materialeve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propagandistike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vendet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jashtë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përcaktimeve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bëra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duke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hequr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menjëherë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çdo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material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propagandues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subjekteve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zgjedhore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.</w:t>
      </w:r>
    </w:p>
    <w:p w14:paraId="625FEB1B" w14:textId="77777777" w:rsidR="007514AD" w:rsidRPr="007D3B20" w:rsidRDefault="007514AD" w:rsidP="007514AD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3B20">
        <w:rPr>
          <w:rFonts w:ascii="Times New Roman" w:hAnsi="Times New Roman" w:cs="Times New Roman"/>
          <w:b/>
          <w:bCs/>
          <w:sz w:val="24"/>
          <w:szCs w:val="24"/>
        </w:rPr>
        <w:t>KRITERET QË DUHET TË PLOTËSOJË KANDIDATI NË PROCEDURËN E PRANIMIT</w:t>
      </w:r>
    </w:p>
    <w:p w14:paraId="14CB4AF2" w14:textId="77777777" w:rsidR="007514AD" w:rsidRPr="005C7478" w:rsidRDefault="007514AD" w:rsidP="007514A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C7478">
        <w:rPr>
          <w:rFonts w:ascii="Times New Roman" w:hAnsi="Times New Roman" w:cs="Times New Roman"/>
          <w:sz w:val="24"/>
          <w:szCs w:val="24"/>
        </w:rPr>
        <w:lastRenderedPageBreak/>
        <w:t>Kriteret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përgjithshme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plotësojë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proçedurën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pranimit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detyrë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:</w:t>
      </w:r>
      <w:r w:rsidRPr="005C7478">
        <w:rPr>
          <w:rFonts w:ascii="Times New Roman" w:hAnsi="Times New Roman" w:cs="Times New Roman"/>
          <w:sz w:val="24"/>
          <w:szCs w:val="24"/>
        </w:rPr>
        <w:br/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shtetas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shqiptar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;</w:t>
      </w:r>
      <w:r w:rsidRPr="005C7478">
        <w:rPr>
          <w:rFonts w:ascii="Times New Roman" w:hAnsi="Times New Roman" w:cs="Times New Roman"/>
          <w:sz w:val="24"/>
          <w:szCs w:val="24"/>
        </w:rPr>
        <w:br/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zotësi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plotë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vepruar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;</w:t>
      </w:r>
      <w:r w:rsidRPr="005C7478">
        <w:rPr>
          <w:rFonts w:ascii="Times New Roman" w:hAnsi="Times New Roman" w:cs="Times New Roman"/>
          <w:sz w:val="24"/>
          <w:szCs w:val="24"/>
        </w:rPr>
        <w:br/>
        <w:t>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kushte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lejojnë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kryejë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detyrën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;</w:t>
      </w:r>
      <w:r w:rsidRPr="005C7478">
        <w:rPr>
          <w:rFonts w:ascii="Times New Roman" w:hAnsi="Times New Roman" w:cs="Times New Roman"/>
          <w:sz w:val="24"/>
          <w:szCs w:val="24"/>
        </w:rPr>
        <w:br/>
        <w:t>ç)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përfunduar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arsimin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lartë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br/>
        <w:t>d)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dënuar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vendim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formës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prerë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kryerjen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krimi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apo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kundërvajtjeje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;</w:t>
      </w:r>
      <w:r w:rsidRPr="005C7478">
        <w:rPr>
          <w:rFonts w:ascii="Times New Roman" w:hAnsi="Times New Roman" w:cs="Times New Roman"/>
          <w:sz w:val="24"/>
          <w:szCs w:val="24"/>
        </w:rPr>
        <w:br/>
        <w:t>dh)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marrë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masa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disiplinore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largimit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shuar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masë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disiplinore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;</w:t>
      </w:r>
      <w:r w:rsidRPr="005C7478">
        <w:rPr>
          <w:rFonts w:ascii="Times New Roman" w:hAnsi="Times New Roman" w:cs="Times New Roman"/>
          <w:sz w:val="24"/>
          <w:szCs w:val="24"/>
        </w:rPr>
        <w:br/>
        <w:t>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larguar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Policia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Shtetit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Garda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shkak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vlerësimeve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kalimtare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periodike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parashikuara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legjislacioni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fuqi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punonjësit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Policisë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Shtetit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;</w:t>
      </w:r>
      <w:r w:rsidRPr="005C7478">
        <w:rPr>
          <w:rFonts w:ascii="Times New Roman" w:hAnsi="Times New Roman" w:cs="Times New Roman"/>
          <w:sz w:val="24"/>
          <w:szCs w:val="24"/>
        </w:rPr>
        <w:br/>
        <w:t>ë)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paraqesë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vërtetimin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besueshmërisë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.</w:t>
      </w:r>
    </w:p>
    <w:p w14:paraId="5606DB1D" w14:textId="77777777" w:rsidR="007514AD" w:rsidRPr="005C7478" w:rsidRDefault="007514AD" w:rsidP="007514A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345E0">
        <w:rPr>
          <w:rFonts w:ascii="Times New Roman" w:hAnsi="Times New Roman" w:cs="Times New Roman"/>
          <w:b/>
          <w:bCs/>
          <w:sz w:val="24"/>
          <w:szCs w:val="24"/>
        </w:rPr>
        <w:t>Kandidatët</w:t>
      </w:r>
      <w:proofErr w:type="spellEnd"/>
      <w:r w:rsidRPr="00F345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45E0">
        <w:rPr>
          <w:rFonts w:ascii="Times New Roman" w:hAnsi="Times New Roman" w:cs="Times New Roman"/>
          <w:b/>
          <w:bCs/>
          <w:sz w:val="24"/>
          <w:szCs w:val="24"/>
        </w:rPr>
        <w:t>duhet</w:t>
      </w:r>
      <w:proofErr w:type="spellEnd"/>
      <w:r w:rsidRPr="00F345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45E0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F345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45E0">
        <w:rPr>
          <w:rFonts w:ascii="Times New Roman" w:hAnsi="Times New Roman" w:cs="Times New Roman"/>
          <w:b/>
          <w:bCs/>
          <w:sz w:val="24"/>
          <w:szCs w:val="24"/>
        </w:rPr>
        <w:t>plotësojnë</w:t>
      </w:r>
      <w:proofErr w:type="spellEnd"/>
      <w:r w:rsidRPr="00F345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45E0">
        <w:rPr>
          <w:rFonts w:ascii="Times New Roman" w:hAnsi="Times New Roman" w:cs="Times New Roman"/>
          <w:b/>
          <w:bCs/>
          <w:sz w:val="24"/>
          <w:szCs w:val="24"/>
        </w:rPr>
        <w:t>kriteret</w:t>
      </w:r>
      <w:proofErr w:type="spellEnd"/>
      <w:r w:rsidRPr="00F345E0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F345E0">
        <w:rPr>
          <w:rFonts w:ascii="Times New Roman" w:hAnsi="Times New Roman" w:cs="Times New Roman"/>
          <w:b/>
          <w:bCs/>
          <w:sz w:val="24"/>
          <w:szCs w:val="24"/>
        </w:rPr>
        <w:t>veçanta</w:t>
      </w:r>
      <w:proofErr w:type="spellEnd"/>
      <w:r w:rsidRPr="00F345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45E0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F345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45E0">
        <w:rPr>
          <w:rFonts w:ascii="Times New Roman" w:hAnsi="Times New Roman" w:cs="Times New Roman"/>
          <w:b/>
          <w:bCs/>
          <w:sz w:val="24"/>
          <w:szCs w:val="24"/>
        </w:rPr>
        <w:t>vijon</w:t>
      </w:r>
      <w:proofErr w:type="spellEnd"/>
      <w:r w:rsidRPr="00F345E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345E0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C7478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Perfunduar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arsimin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larte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010C006" w14:textId="77777777" w:rsidR="007514AD" w:rsidRPr="005C7478" w:rsidRDefault="007514AD" w:rsidP="007514A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3B20">
        <w:rPr>
          <w:rFonts w:ascii="Times New Roman" w:hAnsi="Times New Roman" w:cs="Times New Roman"/>
          <w:b/>
          <w:bCs/>
          <w:sz w:val="24"/>
          <w:szCs w:val="24"/>
        </w:rPr>
        <w:t>DOKUMENTACIONI, MËNYRA DHE AFATI I DORËZIMIT</w:t>
      </w:r>
      <w:r w:rsidRPr="005C747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dorëzojnë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dokumentat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poshtë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:</w:t>
      </w:r>
      <w:r w:rsidRPr="005C7478">
        <w:rPr>
          <w:rFonts w:ascii="Times New Roman" w:hAnsi="Times New Roman" w:cs="Times New Roman"/>
          <w:sz w:val="24"/>
          <w:szCs w:val="24"/>
        </w:rPr>
        <w:br/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Kërkesën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punësim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;</w:t>
      </w:r>
      <w:r w:rsidRPr="005C7478">
        <w:rPr>
          <w:rFonts w:ascii="Times New Roman" w:hAnsi="Times New Roman" w:cs="Times New Roman"/>
          <w:sz w:val="24"/>
          <w:szCs w:val="24"/>
        </w:rPr>
        <w:br/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Jetëshkrimin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;</w:t>
      </w:r>
      <w:r w:rsidRPr="005C7478">
        <w:rPr>
          <w:rFonts w:ascii="Times New Roman" w:hAnsi="Times New Roman" w:cs="Times New Roman"/>
          <w:sz w:val="24"/>
          <w:szCs w:val="24"/>
        </w:rPr>
        <w:br/>
        <w:t>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fotokopjen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kartës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identitetit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;</w:t>
      </w:r>
      <w:r w:rsidRPr="005C7478">
        <w:rPr>
          <w:rFonts w:ascii="Times New Roman" w:hAnsi="Times New Roman" w:cs="Times New Roman"/>
          <w:sz w:val="24"/>
          <w:szCs w:val="24"/>
        </w:rPr>
        <w:br/>
        <w:t>d)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fotokopjet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noterizuara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diplomës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arsimit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lartë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suplementit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listës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notave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;</w:t>
      </w:r>
      <w:r w:rsidRPr="005C7478">
        <w:rPr>
          <w:rFonts w:ascii="Times New Roman" w:hAnsi="Times New Roman" w:cs="Times New Roman"/>
          <w:sz w:val="24"/>
          <w:szCs w:val="24"/>
        </w:rPr>
        <w:br/>
        <w:t>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dy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foto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cm;</w:t>
      </w:r>
      <w:r w:rsidRPr="005C7478">
        <w:rPr>
          <w:rFonts w:ascii="Times New Roman" w:hAnsi="Times New Roman" w:cs="Times New Roman"/>
          <w:sz w:val="24"/>
          <w:szCs w:val="24"/>
        </w:rPr>
        <w:br/>
        <w:t>f)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raportin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mjekoligjor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gjendjen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shëndetësore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;</w:t>
      </w:r>
      <w:r w:rsidRPr="005C7478">
        <w:rPr>
          <w:rFonts w:ascii="Times New Roman" w:hAnsi="Times New Roman" w:cs="Times New Roman"/>
          <w:sz w:val="24"/>
          <w:szCs w:val="24"/>
        </w:rPr>
        <w:br/>
        <w:t>g)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certifikatën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gjendjes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gjyqësore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dëshmi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penaliteti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);</w:t>
      </w:r>
      <w:r w:rsidRPr="005C7478">
        <w:rPr>
          <w:rFonts w:ascii="Times New Roman" w:hAnsi="Times New Roman" w:cs="Times New Roman"/>
          <w:sz w:val="24"/>
          <w:szCs w:val="24"/>
        </w:rPr>
        <w:br/>
        <w:t>h)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vërtetimin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prokuroria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qenien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jo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ndjekje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;</w:t>
      </w:r>
      <w:r w:rsidRPr="005C747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vërtetimin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gjykata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çështje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gjykimi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;</w:t>
      </w:r>
      <w:r w:rsidRPr="005C7478">
        <w:rPr>
          <w:rFonts w:ascii="Times New Roman" w:hAnsi="Times New Roman" w:cs="Times New Roman"/>
          <w:sz w:val="24"/>
          <w:szCs w:val="24"/>
        </w:rPr>
        <w:br/>
        <w:t>j)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dokumentet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vërtetimin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përvojës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punë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apo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librezën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;</w:t>
      </w:r>
      <w:r w:rsidRPr="005C7478">
        <w:rPr>
          <w:rFonts w:ascii="Times New Roman" w:hAnsi="Times New Roman" w:cs="Times New Roman"/>
          <w:sz w:val="24"/>
          <w:szCs w:val="24"/>
        </w:rPr>
        <w:br/>
        <w:t>k)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vlerësimin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fundit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aplikantët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vijnë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administrata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;</w:t>
      </w:r>
      <w:r w:rsidRPr="005C7478">
        <w:rPr>
          <w:rFonts w:ascii="Times New Roman" w:hAnsi="Times New Roman" w:cs="Times New Roman"/>
          <w:sz w:val="24"/>
          <w:szCs w:val="24"/>
        </w:rPr>
        <w:br/>
        <w:t>l)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vërtetimin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masë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disiplinore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largimit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shuar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masë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disiplinore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;</w:t>
      </w:r>
      <w:r w:rsidRPr="005C7478">
        <w:rPr>
          <w:rFonts w:ascii="Times New Roman" w:hAnsi="Times New Roman" w:cs="Times New Roman"/>
          <w:sz w:val="24"/>
          <w:szCs w:val="24"/>
        </w:rPr>
        <w:br/>
      </w:r>
      <w:r w:rsidRPr="005C7478">
        <w:rPr>
          <w:rFonts w:ascii="Times New Roman" w:hAnsi="Times New Roman" w:cs="Times New Roman"/>
          <w:sz w:val="24"/>
          <w:szCs w:val="24"/>
        </w:rPr>
        <w:lastRenderedPageBreak/>
        <w:t>m)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vërtetimin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larguar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Policia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Shtetit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Garda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shkak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vlerësimeve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kalimtare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periodike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parashikuara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legjislacioni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;</w:t>
      </w:r>
      <w:r w:rsidRPr="005C7478">
        <w:rPr>
          <w:rFonts w:ascii="Times New Roman" w:hAnsi="Times New Roman" w:cs="Times New Roman"/>
          <w:sz w:val="24"/>
          <w:szCs w:val="24"/>
        </w:rPr>
        <w:br/>
        <w:t>n)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vërtetimin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besueshmërisë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lëshohet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struktura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Policisë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Shtetit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kërkesën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përpara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pranimit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Policinë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Bashkiake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.</w:t>
      </w:r>
      <w:r w:rsidRPr="005C7478">
        <w:rPr>
          <w:rFonts w:ascii="Times New Roman" w:hAnsi="Times New Roman" w:cs="Times New Roman"/>
          <w:sz w:val="24"/>
          <w:szCs w:val="24"/>
        </w:rPr>
        <w:br/>
        <w:t>o)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Lista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dokumentave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sipërcituar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inventarizuar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nënshkruar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.</w:t>
      </w:r>
    </w:p>
    <w:p w14:paraId="7DA393DF" w14:textId="77777777" w:rsidR="007514AD" w:rsidRDefault="007514AD" w:rsidP="007514A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6CCF38" w14:textId="48AF5358" w:rsidR="007514AD" w:rsidRPr="005C7478" w:rsidRDefault="007514AD" w:rsidP="007514A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Dorëzimi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dokumentacionit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bëhet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C7478">
        <w:rPr>
          <w:rFonts w:ascii="Times New Roman" w:hAnsi="Times New Roman" w:cs="Times New Roman"/>
          <w:sz w:val="24"/>
          <w:szCs w:val="24"/>
        </w:rPr>
        <w:t>Bashki</w:t>
      </w:r>
      <w:r>
        <w:rPr>
          <w:rFonts w:ascii="Times New Roman" w:hAnsi="Times New Roman" w:cs="Times New Roman"/>
          <w:sz w:val="24"/>
          <w:szCs w:val="24"/>
        </w:rPr>
        <w:t>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Kamëz</w:t>
      </w:r>
      <w:proofErr w:type="spellEnd"/>
      <w:proofErr w:type="gramEnd"/>
      <w:r w:rsidRPr="005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rrugeve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zyrtare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datës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751222">
        <w:rPr>
          <w:rFonts w:ascii="Times New Roman" w:hAnsi="Times New Roman" w:cs="Times New Roman"/>
          <w:sz w:val="24"/>
          <w:szCs w:val="24"/>
        </w:rPr>
        <w:t>5</w:t>
      </w:r>
      <w:r w:rsidRPr="005C747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C7478">
        <w:rPr>
          <w:rFonts w:ascii="Times New Roman" w:hAnsi="Times New Roman" w:cs="Times New Roman"/>
          <w:sz w:val="24"/>
          <w:szCs w:val="24"/>
        </w:rPr>
        <w:t>.2024.</w:t>
      </w:r>
    </w:p>
    <w:p w14:paraId="74565EE6" w14:textId="77777777" w:rsidR="007514AD" w:rsidRPr="007D3B20" w:rsidRDefault="007514AD" w:rsidP="007514A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3B20">
        <w:rPr>
          <w:rFonts w:ascii="Times New Roman" w:hAnsi="Times New Roman" w:cs="Times New Roman"/>
          <w:b/>
          <w:bCs/>
          <w:sz w:val="24"/>
          <w:szCs w:val="24"/>
        </w:rPr>
        <w:t>FUSHAT E NJOHURIVE, AFTËSITË DHE CILËSITË MBI TË CILAT DO TË TESTOHEN</w:t>
      </w:r>
      <w:r w:rsidRPr="007D3B20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Pr="007D3B20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7D3B2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D3B2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D3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B20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7D3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B2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D3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B20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7D3B20">
        <w:rPr>
          <w:rFonts w:ascii="Times New Roman" w:hAnsi="Times New Roman" w:cs="Times New Roman"/>
          <w:sz w:val="24"/>
          <w:szCs w:val="24"/>
        </w:rPr>
        <w:t xml:space="preserve"> me:</w:t>
      </w:r>
    </w:p>
    <w:p w14:paraId="3083894E" w14:textId="77777777" w:rsidR="007514AD" w:rsidRPr="005C7478" w:rsidRDefault="007514AD" w:rsidP="007514AD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nr.139/2015,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vetëqeverisjen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”,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;</w:t>
      </w:r>
    </w:p>
    <w:p w14:paraId="4137309B" w14:textId="77777777" w:rsidR="007514AD" w:rsidRPr="005C7478" w:rsidRDefault="007514AD" w:rsidP="007514AD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nr.89,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dt.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22.12.2022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Policinë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Bashkiake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”;</w:t>
      </w:r>
    </w:p>
    <w:p w14:paraId="7D5077C8" w14:textId="77777777" w:rsidR="007514AD" w:rsidRPr="005C7478" w:rsidRDefault="007514AD" w:rsidP="007514AD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Vendimin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452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26.07.2023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miratimin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rregullores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kuadër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Policisë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Bashkiake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”;</w:t>
      </w:r>
    </w:p>
    <w:p w14:paraId="13102CD2" w14:textId="77777777" w:rsidR="007514AD" w:rsidRPr="005C7478" w:rsidRDefault="007514AD" w:rsidP="007514AD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Njohuri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nr.44/2015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“Kodi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Procedurave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Administrative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”.</w:t>
      </w:r>
    </w:p>
    <w:p w14:paraId="6E941CD3" w14:textId="77777777" w:rsidR="007514AD" w:rsidRPr="005C7478" w:rsidRDefault="007514AD" w:rsidP="007514AD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Njohuri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nr.9131/08.06.2003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rregullat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etikës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administratën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”;</w:t>
      </w:r>
    </w:p>
    <w:p w14:paraId="4322AEC2" w14:textId="77777777" w:rsidR="007514AD" w:rsidRDefault="007514AD" w:rsidP="007514AD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Njohuri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nr.7961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dt.12.07.1995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“Kodi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”.</w:t>
      </w:r>
    </w:p>
    <w:p w14:paraId="249715BB" w14:textId="77777777" w:rsidR="007514AD" w:rsidRPr="005C7478" w:rsidRDefault="007514AD" w:rsidP="007514A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2964D3" w14:textId="77777777" w:rsidR="007514AD" w:rsidRPr="007D3B20" w:rsidRDefault="007514AD" w:rsidP="007514A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3B20">
        <w:rPr>
          <w:rFonts w:ascii="Times New Roman" w:hAnsi="Times New Roman" w:cs="Times New Roman"/>
          <w:b/>
          <w:bCs/>
          <w:sz w:val="24"/>
          <w:szCs w:val="24"/>
        </w:rPr>
        <w:t>REZULTATET PËR FAZËN E VERIFIKIMIT PARAPRAK</w:t>
      </w:r>
    </w:p>
    <w:p w14:paraId="760DCDD6" w14:textId="77777777" w:rsidR="007514AD" w:rsidRPr="005C7478" w:rsidRDefault="007514AD" w:rsidP="007514A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C7478">
        <w:rPr>
          <w:rFonts w:ascii="Times New Roman" w:hAnsi="Times New Roman" w:cs="Times New Roman"/>
          <w:sz w:val="24"/>
          <w:szCs w:val="24"/>
        </w:rPr>
        <w:t>Bashkia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respektim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afatit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shpallë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faqen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zyrtare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portalin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Agjencia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Kombëtare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Punësimit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Aftësive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”,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listën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kërkesat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posaçme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proçedurën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pranimit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.</w:t>
      </w:r>
      <w:r w:rsidRPr="005C747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njëjtën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pranimit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kërkesat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posaçme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njoftohen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individualisht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adresës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e-mail)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telfonit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shkaqet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moskualifikimit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.</w:t>
      </w:r>
      <w:r w:rsidRPr="005C747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cilët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rezultojnë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pakualifikuar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pesë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ditëve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kalendarike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njoftimit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individual,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paraqesin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ankesat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shkrim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njësisë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përgjegjëse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.</w:t>
      </w:r>
    </w:p>
    <w:p w14:paraId="0A9E8D1F" w14:textId="77777777" w:rsidR="007514AD" w:rsidRPr="007D3B20" w:rsidRDefault="007514AD" w:rsidP="007514AD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3B20">
        <w:rPr>
          <w:rFonts w:ascii="Times New Roman" w:hAnsi="Times New Roman" w:cs="Times New Roman"/>
          <w:b/>
          <w:bCs/>
          <w:sz w:val="24"/>
          <w:szCs w:val="24"/>
        </w:rPr>
        <w:t>MËNYRA E VLERËSIMIT TË KANDIDATËVE</w:t>
      </w:r>
    </w:p>
    <w:p w14:paraId="7F9893D5" w14:textId="77777777" w:rsidR="007514AD" w:rsidRPr="005C7478" w:rsidRDefault="007514AD" w:rsidP="007514A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C7478">
        <w:rPr>
          <w:rFonts w:ascii="Times New Roman" w:hAnsi="Times New Roman" w:cs="Times New Roman"/>
          <w:sz w:val="24"/>
          <w:szCs w:val="24"/>
        </w:rPr>
        <w:lastRenderedPageBreak/>
        <w:t>Kandidatët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me:</w:t>
      </w:r>
      <w:r w:rsidRPr="005C7478">
        <w:rPr>
          <w:rFonts w:ascii="Times New Roman" w:hAnsi="Times New Roman" w:cs="Times New Roman"/>
          <w:sz w:val="24"/>
          <w:szCs w:val="24"/>
        </w:rPr>
        <w:br/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Testimi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shkrim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gjashtëdhjetë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pikë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;</w:t>
      </w:r>
      <w:r w:rsidRPr="005C747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Testimi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shkrim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shërben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vlerësuar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zotëron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nevojshme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kryerjen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detyrave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punonjësit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Policisë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Bashkiake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.</w:t>
      </w:r>
      <w:r w:rsidRPr="005C7478">
        <w:rPr>
          <w:rFonts w:ascii="Times New Roman" w:hAnsi="Times New Roman" w:cs="Times New Roman"/>
          <w:sz w:val="24"/>
          <w:szCs w:val="24"/>
        </w:rPr>
        <w:br/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Testim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aftësive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fizike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njëzet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pikë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);</w:t>
      </w:r>
      <w:r w:rsidRPr="005C747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Testimi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aftësive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fizike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teston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aftësitë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psikomotore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kandidatit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përfshihen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shpejtësia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shkathtësia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fizike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rezistenca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koordinimi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fizik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.</w:t>
      </w:r>
      <w:r w:rsidRPr="005C7478">
        <w:rPr>
          <w:rFonts w:ascii="Times New Roman" w:hAnsi="Times New Roman" w:cs="Times New Roman"/>
          <w:sz w:val="24"/>
          <w:szCs w:val="24"/>
        </w:rPr>
        <w:br/>
        <w:t>c)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Intervista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njëzet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pike;</w:t>
      </w:r>
      <w:r w:rsidRPr="005C747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vlerësohet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intervistës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lidhur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përshtatshmërinë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pranueshmërinë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tij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ushtrimin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detyrës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.</w:t>
      </w:r>
      <w:r w:rsidRPr="005C747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fazë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konkurrimi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totali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pikëve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njëzet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pikë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cilat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ndahen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përkatësisht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jetëshkrimi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(CV),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konsiston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vlerësimin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arsimimit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përvojës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trajnimeve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pikë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intervista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pikë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.</w:t>
      </w:r>
    </w:p>
    <w:p w14:paraId="1B6C4DB7" w14:textId="77777777" w:rsidR="007514AD" w:rsidRPr="005C7478" w:rsidRDefault="007514AD" w:rsidP="007514A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përzgjedhjes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eksperiencë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Policinë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Shtetit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Forcat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Armatosura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Gardën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Policinë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Burgjeve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Shërbimin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Mbrojtjen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Zjarri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Shpëtimi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përfshin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vetëm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fazën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verifikimit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paraprak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testimin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shkrim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intervistën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komisioni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përzgjedhës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.</w:t>
      </w:r>
    </w:p>
    <w:p w14:paraId="24EE185C" w14:textId="77777777" w:rsidR="007514AD" w:rsidRPr="004F4B5D" w:rsidRDefault="007514AD" w:rsidP="007514A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4B5D">
        <w:rPr>
          <w:rFonts w:ascii="Times New Roman" w:hAnsi="Times New Roman" w:cs="Times New Roman"/>
          <w:b/>
          <w:bCs/>
          <w:sz w:val="24"/>
          <w:szCs w:val="24"/>
        </w:rPr>
        <w:t>DATA E DALJES SË REZULTATEVE TË KONKURIMIT, MËNYRA E KOMUNIKIMIT DHE AFATET E ANKIMIMEVE</w:t>
      </w:r>
    </w:p>
    <w:p w14:paraId="5D2941B5" w14:textId="091D4198" w:rsidR="007514AD" w:rsidRPr="005C7478" w:rsidRDefault="007514AD" w:rsidP="007514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përfundim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Bashkia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shpallë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fituesin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faqen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zyrtare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portalin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Agjencia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Kombëtare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Punësimit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Aftësive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jofitues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proçedurë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njoftohen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individualisht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rezultatet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adresës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dorëzuar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telefonit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.</w:t>
      </w:r>
      <w:r w:rsidRPr="005C747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bëjë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ankim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shkrim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Komisionin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Përzgjedhës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rezultatin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pikëve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renditjen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listën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fituese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Afati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ankimit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fillon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pesë</w:t>
      </w:r>
      <w:proofErr w:type="spellEnd"/>
      <w:r w:rsidRPr="005C747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ditëve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478">
        <w:rPr>
          <w:rFonts w:ascii="Times New Roman" w:hAnsi="Times New Roman" w:cs="Times New Roman"/>
          <w:sz w:val="24"/>
          <w:szCs w:val="24"/>
        </w:rPr>
        <w:t>kalendarike</w:t>
      </w:r>
      <w:proofErr w:type="spellEnd"/>
      <w:r w:rsidR="0075122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CAB71D" w14:textId="77777777" w:rsidR="007514AD" w:rsidRDefault="007514AD" w:rsidP="007514AD">
      <w:pPr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BASHKIA KAMEZ</w:t>
      </w:r>
    </w:p>
    <w:p w14:paraId="05DF9EC4" w14:textId="77777777" w:rsidR="007514AD" w:rsidRDefault="007514AD" w:rsidP="007514AD">
      <w:pPr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DREJTORIA E POLICISË BASHKIAKE</w:t>
      </w:r>
    </w:p>
    <w:p w14:paraId="74EA1574" w14:textId="77777777" w:rsidR="00801B93" w:rsidRDefault="00801B93"/>
    <w:sectPr w:rsidR="00801B9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7E971" w14:textId="77777777" w:rsidR="000221DA" w:rsidRDefault="000221DA" w:rsidP="007514AD">
      <w:pPr>
        <w:spacing w:after="0" w:line="240" w:lineRule="auto"/>
      </w:pPr>
      <w:r>
        <w:separator/>
      </w:r>
    </w:p>
  </w:endnote>
  <w:endnote w:type="continuationSeparator" w:id="0">
    <w:p w14:paraId="4C919775" w14:textId="77777777" w:rsidR="000221DA" w:rsidRDefault="000221DA" w:rsidP="00751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76D8E" w14:textId="77777777" w:rsidR="007514AD" w:rsidRPr="00016BC7" w:rsidRDefault="007514AD" w:rsidP="007514AD">
    <w:pPr>
      <w:pBdr>
        <w:top w:val="single" w:sz="4" w:space="0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ascii="Calibri" w:eastAsia="Times New Roman" w:hAnsi="Calibri" w:cs="Times New Roman"/>
        <w:sz w:val="16"/>
        <w:szCs w:val="16"/>
        <w:lang w:val="it-IT"/>
      </w:rPr>
    </w:pPr>
    <w:bookmarkStart w:id="0" w:name="_Hlk162425909"/>
    <w:r w:rsidRPr="00016BC7">
      <w:rPr>
        <w:rFonts w:ascii="Calibri" w:eastAsia="Times New Roman" w:hAnsi="Calibri" w:cs="Times New Roman"/>
        <w:sz w:val="16"/>
        <w:szCs w:val="16"/>
        <w:lang w:val="it-IT"/>
      </w:rPr>
      <w:t>Adresa: Bulevardi “Nene Tereza”, nr. 492 Kamëz, tel.: +355 47 200 177, e-mail: info@kamza.gov.al, web:www.kamza.gov.al</w:t>
    </w:r>
  </w:p>
  <w:bookmarkEnd w:id="0"/>
  <w:p w14:paraId="40829988" w14:textId="77777777" w:rsidR="007514AD" w:rsidRPr="00016BC7" w:rsidRDefault="007514AD" w:rsidP="007514AD">
    <w:pPr>
      <w:tabs>
        <w:tab w:val="center" w:pos="4680"/>
        <w:tab w:val="right" w:pos="9360"/>
      </w:tabs>
      <w:spacing w:after="0" w:line="240" w:lineRule="auto"/>
      <w:rPr>
        <w:rFonts w:ascii="Calibri" w:eastAsia="Times New Roman" w:hAnsi="Calibri" w:cs="Times New Roman"/>
        <w:lang w:val="it-IT"/>
      </w:rPr>
    </w:pPr>
  </w:p>
  <w:p w14:paraId="4E023424" w14:textId="77777777" w:rsidR="007514AD" w:rsidRDefault="007514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D7EC9" w14:textId="77777777" w:rsidR="000221DA" w:rsidRDefault="000221DA" w:rsidP="007514AD">
      <w:pPr>
        <w:spacing w:after="0" w:line="240" w:lineRule="auto"/>
      </w:pPr>
      <w:r>
        <w:separator/>
      </w:r>
    </w:p>
  </w:footnote>
  <w:footnote w:type="continuationSeparator" w:id="0">
    <w:p w14:paraId="7B1BC32D" w14:textId="77777777" w:rsidR="000221DA" w:rsidRDefault="000221DA" w:rsidP="00751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27E6"/>
    <w:multiLevelType w:val="hybridMultilevel"/>
    <w:tmpl w:val="F986355C"/>
    <w:lvl w:ilvl="0" w:tplc="A2B8EE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87C8E"/>
    <w:multiLevelType w:val="hybridMultilevel"/>
    <w:tmpl w:val="F5369FE6"/>
    <w:lvl w:ilvl="0" w:tplc="25E64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D9188F"/>
    <w:multiLevelType w:val="hybridMultilevel"/>
    <w:tmpl w:val="80A82D44"/>
    <w:lvl w:ilvl="0" w:tplc="E5E41EC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666C9"/>
    <w:multiLevelType w:val="hybridMultilevel"/>
    <w:tmpl w:val="FFF4B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51A3"/>
    <w:multiLevelType w:val="hybridMultilevel"/>
    <w:tmpl w:val="13C4941A"/>
    <w:lvl w:ilvl="0" w:tplc="641CF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13F60"/>
    <w:multiLevelType w:val="hybridMultilevel"/>
    <w:tmpl w:val="BC94F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0691F"/>
    <w:multiLevelType w:val="hybridMultilevel"/>
    <w:tmpl w:val="BC94F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4441F"/>
    <w:multiLevelType w:val="multilevel"/>
    <w:tmpl w:val="1E5AB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DB138C2"/>
    <w:multiLevelType w:val="multilevel"/>
    <w:tmpl w:val="4B101F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B2711C"/>
    <w:multiLevelType w:val="hybridMultilevel"/>
    <w:tmpl w:val="EEC47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70EC3"/>
    <w:multiLevelType w:val="hybridMultilevel"/>
    <w:tmpl w:val="070CB01C"/>
    <w:lvl w:ilvl="0" w:tplc="41DE5386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DB3F16"/>
    <w:multiLevelType w:val="hybridMultilevel"/>
    <w:tmpl w:val="DC96F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F1883"/>
    <w:multiLevelType w:val="hybridMultilevel"/>
    <w:tmpl w:val="278EEB6E"/>
    <w:lvl w:ilvl="0" w:tplc="8D160312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6DEF4B6A"/>
    <w:multiLevelType w:val="hybridMultilevel"/>
    <w:tmpl w:val="F3825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lvl w:ilvl="0">
        <w:numFmt w:val="decimal"/>
        <w:lvlText w:val="%1."/>
        <w:lvlJc w:val="left"/>
      </w:lvl>
    </w:lvlOverride>
  </w:num>
  <w:num w:numId="2">
    <w:abstractNumId w:val="9"/>
    <w:lvlOverride w:ilvl="0">
      <w:lvl w:ilvl="0">
        <w:numFmt w:val="decimal"/>
        <w:lvlText w:val="%1."/>
        <w:lvlJc w:val="left"/>
      </w:lvl>
    </w:lvlOverride>
  </w:num>
  <w:num w:numId="3">
    <w:abstractNumId w:val="9"/>
    <w:lvlOverride w:ilvl="0">
      <w:lvl w:ilvl="0">
        <w:numFmt w:val="decimal"/>
        <w:lvlText w:val="%1."/>
        <w:lvlJc w:val="left"/>
      </w:lvl>
    </w:lvlOverride>
  </w:num>
  <w:num w:numId="4">
    <w:abstractNumId w:val="9"/>
    <w:lvlOverride w:ilvl="0">
      <w:lvl w:ilvl="0">
        <w:numFmt w:val="decimal"/>
        <w:lvlText w:val="%1."/>
        <w:lvlJc w:val="left"/>
      </w:lvl>
    </w:lvlOverride>
  </w:num>
  <w:num w:numId="5">
    <w:abstractNumId w:val="9"/>
    <w:lvlOverride w:ilvl="0">
      <w:lvl w:ilvl="0">
        <w:numFmt w:val="decimal"/>
        <w:lvlText w:val="%1."/>
        <w:lvlJc w:val="left"/>
      </w:lvl>
    </w:lvlOverride>
  </w:num>
  <w:num w:numId="6">
    <w:abstractNumId w:val="8"/>
  </w:num>
  <w:num w:numId="7">
    <w:abstractNumId w:val="12"/>
  </w:num>
  <w:num w:numId="8">
    <w:abstractNumId w:val="14"/>
  </w:num>
  <w:num w:numId="9">
    <w:abstractNumId w:val="3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0"/>
  </w:num>
  <w:num w:numId="13">
    <w:abstractNumId w:val="2"/>
  </w:num>
  <w:num w:numId="14">
    <w:abstractNumId w:val="1"/>
  </w:num>
  <w:num w:numId="15">
    <w:abstractNumId w:val="6"/>
  </w:num>
  <w:num w:numId="16">
    <w:abstractNumId w:val="13"/>
  </w:num>
  <w:num w:numId="17">
    <w:abstractNumId w:val="7"/>
  </w:num>
  <w:num w:numId="18">
    <w:abstractNumId w:val="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4AD"/>
    <w:rsid w:val="000221DA"/>
    <w:rsid w:val="001019F1"/>
    <w:rsid w:val="002C3B20"/>
    <w:rsid w:val="00664907"/>
    <w:rsid w:val="00751222"/>
    <w:rsid w:val="007514AD"/>
    <w:rsid w:val="00801B93"/>
    <w:rsid w:val="00B9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70A1A"/>
  <w15:chartTrackingRefBased/>
  <w15:docId w15:val="{F7032938-5E3D-47CA-AC3D-E8569384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4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14A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51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4AD"/>
  </w:style>
  <w:style w:type="paragraph" w:styleId="Footer">
    <w:name w:val="footer"/>
    <w:basedOn w:val="Normal"/>
    <w:link w:val="FooterChar"/>
    <w:uiPriority w:val="99"/>
    <w:unhideWhenUsed/>
    <w:rsid w:val="00751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4AD"/>
  </w:style>
  <w:style w:type="table" w:styleId="TableGrid">
    <w:name w:val="Table Grid"/>
    <w:basedOn w:val="TableNormal"/>
    <w:uiPriority w:val="39"/>
    <w:rsid w:val="00751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edParas,Akapit z listą BS,List Paragraph 1,Bullets,List Paragraph (numbered (a)),Normal 1,List_Paragraph,Multilevel para_II,List Paragraph1,Bullet1,Main numbered paragraph,References,Numbered List Paragraph,NUMBERED PARAGRAPH,Dot pt"/>
    <w:basedOn w:val="Normal"/>
    <w:link w:val="ListParagraphChar"/>
    <w:uiPriority w:val="34"/>
    <w:qFormat/>
    <w:rsid w:val="007514AD"/>
    <w:pPr>
      <w:ind w:left="720"/>
      <w:contextualSpacing/>
    </w:pPr>
  </w:style>
  <w:style w:type="character" w:customStyle="1" w:styleId="ListParagraphChar">
    <w:name w:val="List Paragraph Char"/>
    <w:aliases w:val="NumberedParas Char,Akapit z listą BS Char,List Paragraph 1 Char,Bullets Char,List Paragraph (numbered (a)) Char,Normal 1 Char,List_Paragraph Char,Multilevel para_II Char,List Paragraph1 Char,Bullet1 Char,Main numbered paragraph Char"/>
    <w:basedOn w:val="DefaultParagraphFont"/>
    <w:link w:val="ListParagraph"/>
    <w:uiPriority w:val="34"/>
    <w:qFormat/>
    <w:locked/>
    <w:rsid w:val="007514AD"/>
  </w:style>
  <w:style w:type="paragraph" w:styleId="NormalWeb">
    <w:name w:val="Normal (Web)"/>
    <w:basedOn w:val="Normal"/>
    <w:uiPriority w:val="99"/>
    <w:unhideWhenUsed/>
    <w:rsid w:val="00751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1746</Words>
  <Characters>9953</Characters>
  <Application>Microsoft Office Word</Application>
  <DocSecurity>0</DocSecurity>
  <Lines>82</Lines>
  <Paragraphs>23</Paragraphs>
  <ScaleCrop>false</ScaleCrop>
  <Company/>
  <LinksUpToDate>false</LinksUpToDate>
  <CharactersWithSpaces>11676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2024-04-04T12:21:00Z</dcterms:created>
  <dcterms:modified xsi:type="dcterms:W3CDTF">2024-04-08T13:57:00Z</dcterms:modified>
</cp:coreProperties>
</file>