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4748" w14:textId="6954CDF2" w:rsidR="00C315E2" w:rsidRDefault="00C315E2" w:rsidP="00C315E2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C315E2">
        <w:rPr>
          <w:rFonts w:ascii="Verdana" w:hAnsi="Verdana"/>
          <w:b/>
          <w:bCs/>
          <w:spacing w:val="-4"/>
        </w:rPr>
        <w:t>PER MARRJEN E AUTORIZIMIT PER FUNKSIONIMIN SI STACION SHITJE TE KARBURANTEVE, GAZIT TE LENGSHEM TE NAFTES DHE VAJRAVE LUBRIFIKANTE</w:t>
      </w:r>
    </w:p>
    <w:p w14:paraId="4B5314C7" w14:textId="7F42C0FB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C626D2">
        <w:rPr>
          <w:rFonts w:ascii="Verdana" w:hAnsi="Verdana"/>
          <w:i/>
          <w:iCs/>
          <w:sz w:val="20"/>
          <w:szCs w:val="20"/>
        </w:rPr>
        <w:t>BAS</w:t>
      </w:r>
      <w:r w:rsidRPr="00C626D2">
        <w:rPr>
          <w:rFonts w:ascii="Verdana" w:hAnsi="Verdana"/>
          <w:i/>
          <w:iCs/>
          <w:spacing w:val="-6"/>
          <w:sz w:val="20"/>
          <w:szCs w:val="20"/>
        </w:rPr>
        <w:t>H</w:t>
      </w:r>
      <w:r w:rsidRPr="00C626D2">
        <w:rPr>
          <w:rFonts w:ascii="Verdana" w:hAnsi="Verdana"/>
          <w:i/>
          <w:iCs/>
          <w:sz w:val="20"/>
          <w:szCs w:val="20"/>
        </w:rPr>
        <w:t>K</w:t>
      </w:r>
      <w:r w:rsidRPr="00C626D2">
        <w:rPr>
          <w:rFonts w:ascii="Verdana" w:hAnsi="Verdana"/>
          <w:i/>
          <w:iCs/>
          <w:spacing w:val="6"/>
          <w:sz w:val="20"/>
          <w:szCs w:val="20"/>
        </w:rPr>
        <w:t>I</w:t>
      </w:r>
      <w:r w:rsidRPr="00C626D2">
        <w:rPr>
          <w:rFonts w:ascii="Verdana" w:hAnsi="Verdana"/>
          <w:i/>
          <w:iCs/>
          <w:sz w:val="20"/>
          <w:szCs w:val="20"/>
        </w:rPr>
        <w:t xml:space="preserve">SË </w:t>
      </w:r>
      <w:r w:rsidRPr="00C626D2">
        <w:rPr>
          <w:rFonts w:ascii="Verdana" w:hAnsi="Verdana"/>
          <w:i/>
          <w:iCs/>
          <w:spacing w:val="-6"/>
          <w:w w:val="102"/>
          <w:sz w:val="20"/>
          <w:szCs w:val="20"/>
        </w:rPr>
        <w:t>KAMEZ</w:t>
      </w:r>
    </w:p>
    <w:p w14:paraId="4D50FCF2" w14:textId="756DBF23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18"/>
          <w:szCs w:val="18"/>
        </w:rPr>
      </w:pPr>
      <w:r w:rsidRPr="00C626D2">
        <w:rPr>
          <w:rFonts w:ascii="Verdana" w:hAnsi="Verdana"/>
          <w:i/>
          <w:iCs/>
          <w:sz w:val="18"/>
          <w:szCs w:val="18"/>
        </w:rPr>
        <w:t xml:space="preserve">SEKTORIT TË </w:t>
      </w:r>
      <w:r w:rsidRPr="00C626D2">
        <w:rPr>
          <w:rFonts w:ascii="Verdana" w:hAnsi="Verdana"/>
          <w:bCs/>
          <w:i/>
          <w:iCs/>
          <w:spacing w:val="-6"/>
          <w:sz w:val="18"/>
          <w:szCs w:val="18"/>
        </w:rPr>
        <w:t>LIÇENCIMIT</w:t>
      </w:r>
    </w:p>
    <w:p w14:paraId="0E4A9615" w14:textId="77777777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24"/>
        <w:gridCol w:w="2850"/>
        <w:gridCol w:w="816"/>
        <w:gridCol w:w="1179"/>
        <w:gridCol w:w="2614"/>
      </w:tblGrid>
      <w:tr w:rsidR="00C315E2" w:rsidRPr="006270AD" w14:paraId="63C9F784" w14:textId="77777777" w:rsidTr="00E56F80">
        <w:tc>
          <w:tcPr>
            <w:tcW w:w="868" w:type="pct"/>
            <w:gridSpan w:val="2"/>
          </w:tcPr>
          <w:p w14:paraId="386DDCBC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  <w:b/>
                <w:bCs/>
              </w:rPr>
              <w:t>Unë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nënshkruari</w:t>
            </w:r>
            <w:proofErr w:type="spellEnd"/>
          </w:p>
        </w:tc>
        <w:tc>
          <w:tcPr>
            <w:tcW w:w="1579" w:type="pct"/>
          </w:tcPr>
          <w:p w14:paraId="69B9D7FC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1105" w:type="pct"/>
            <w:gridSpan w:val="2"/>
          </w:tcPr>
          <w:p w14:paraId="199FC786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Përfaqësues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subjektit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1448" w:type="pct"/>
          </w:tcPr>
          <w:p w14:paraId="21B62584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C315E2" w:rsidRPr="00C626D2" w14:paraId="04CF4D13" w14:textId="77777777" w:rsidTr="00E56F80">
        <w:tc>
          <w:tcPr>
            <w:tcW w:w="868" w:type="pct"/>
            <w:gridSpan w:val="2"/>
          </w:tcPr>
          <w:p w14:paraId="5629767E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79" w:type="pct"/>
          </w:tcPr>
          <w:p w14:paraId="0FB39D10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pct"/>
            <w:gridSpan w:val="2"/>
          </w:tcPr>
          <w:p w14:paraId="789D27C1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8" w:type="pct"/>
          </w:tcPr>
          <w:p w14:paraId="400B191D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315E2" w:rsidRPr="006270AD" w14:paraId="6B477CC5" w14:textId="77777777" w:rsidTr="00E56F80">
        <w:tc>
          <w:tcPr>
            <w:tcW w:w="578" w:type="pct"/>
          </w:tcPr>
          <w:p w14:paraId="1FCC75B8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 xml:space="preserve">Me </w:t>
            </w:r>
            <w:proofErr w:type="spellStart"/>
            <w:r w:rsidRPr="006270AD">
              <w:rPr>
                <w:rFonts w:ascii="Arial Narrow" w:hAnsi="Arial Narrow"/>
              </w:rPr>
              <w:t>seli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</w:p>
        </w:tc>
        <w:tc>
          <w:tcPr>
            <w:tcW w:w="1869" w:type="pct"/>
            <w:gridSpan w:val="2"/>
          </w:tcPr>
          <w:p w14:paraId="01CCE6F1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</w:t>
            </w:r>
          </w:p>
        </w:tc>
        <w:tc>
          <w:tcPr>
            <w:tcW w:w="452" w:type="pct"/>
          </w:tcPr>
          <w:p w14:paraId="2CC46FE3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Tel/</w:t>
            </w:r>
            <w:proofErr w:type="spellStart"/>
            <w:r w:rsidRPr="006270AD">
              <w:rPr>
                <w:rFonts w:ascii="Arial Narrow" w:hAnsi="Arial Narrow"/>
              </w:rPr>
              <w:t>Cel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2101" w:type="pct"/>
            <w:gridSpan w:val="2"/>
          </w:tcPr>
          <w:p w14:paraId="0705241F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</w:tc>
      </w:tr>
    </w:tbl>
    <w:p w14:paraId="166DA4C4" w14:textId="204B466E" w:rsidR="00315D16" w:rsidRPr="00C315E2" w:rsidRDefault="00C626D2" w:rsidP="00C626D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B</w:t>
      </w:r>
      <w:r w:rsidR="00C315E2" w:rsidRPr="00C315E2">
        <w:rPr>
          <w:rFonts w:ascii="Arial Narrow" w:hAnsi="Arial Narrow"/>
          <w:sz w:val="20"/>
          <w:szCs w:val="20"/>
        </w:rPr>
        <w:t>azuar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ne</w:t>
      </w:r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l</w:t>
      </w:r>
      <w:r w:rsidR="00C315E2" w:rsidRPr="00C315E2">
        <w:rPr>
          <w:rFonts w:ascii="Arial Narrow" w:hAnsi="Arial Narrow"/>
          <w:sz w:val="20"/>
          <w:szCs w:val="20"/>
        </w:rPr>
        <w:t>igjin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139/2015 date 17.12.2015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vetëqeverisjes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vendore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”,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ligjin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8450 date 24.02.1999 </w:t>
      </w:r>
      <w:r w:rsidR="00C315E2">
        <w:rPr>
          <w:rFonts w:ascii="Arial Narrow" w:hAnsi="Arial Narrow"/>
          <w:sz w:val="20"/>
          <w:szCs w:val="20"/>
        </w:rPr>
        <w:t>“P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perpunimin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transportimin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tregtimin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naftes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gazit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nenprodukteve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="00C315E2" w:rsidRPr="00C315E2">
        <w:rPr>
          <w:rFonts w:ascii="Arial Narrow" w:hAnsi="Arial Narrow"/>
          <w:sz w:val="20"/>
          <w:szCs w:val="20"/>
        </w:rPr>
        <w:t>tyre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 xml:space="preserve"> </w:t>
      </w:r>
      <w:r w:rsidR="00C315E2">
        <w:rPr>
          <w:rFonts w:ascii="Arial Narrow" w:hAnsi="Arial Narrow"/>
          <w:sz w:val="20"/>
          <w:szCs w:val="20"/>
        </w:rPr>
        <w:t>me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>
        <w:rPr>
          <w:rFonts w:ascii="Arial Narrow" w:hAnsi="Arial Narrow"/>
          <w:sz w:val="20"/>
          <w:szCs w:val="20"/>
        </w:rPr>
        <w:t>V</w:t>
      </w:r>
      <w:r w:rsidR="00C315E2" w:rsidRPr="00C315E2">
        <w:rPr>
          <w:rFonts w:ascii="Arial Narrow" w:hAnsi="Arial Narrow"/>
          <w:sz w:val="20"/>
          <w:szCs w:val="20"/>
        </w:rPr>
        <w:t>endimi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970,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datë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2.12.2015,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ëshillit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M</w:t>
      </w:r>
      <w:r w:rsidR="00C315E2" w:rsidRPr="00C315E2">
        <w:rPr>
          <w:rFonts w:ascii="Arial Narrow" w:hAnsi="Arial Narrow"/>
          <w:sz w:val="20"/>
          <w:szCs w:val="20"/>
        </w:rPr>
        <w:t>inistrave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>,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percaktimin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procedurave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kushteve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dhenien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licencave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tregtimin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naftes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bruto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nenprodukteve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saj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>
        <w:rPr>
          <w:rFonts w:ascii="Arial Narrow" w:hAnsi="Arial Narrow"/>
          <w:sz w:val="20"/>
          <w:szCs w:val="20"/>
        </w:rPr>
        <w:t>V</w:t>
      </w:r>
      <w:r w:rsidR="00C315E2" w:rsidRPr="00C315E2">
        <w:rPr>
          <w:rFonts w:ascii="Arial Narrow" w:hAnsi="Arial Narrow"/>
          <w:sz w:val="20"/>
          <w:szCs w:val="20"/>
        </w:rPr>
        <w:t>endimeve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perkatese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eshillit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B</w:t>
      </w:r>
      <w:r w:rsidR="00C315E2" w:rsidRPr="00C315E2">
        <w:rPr>
          <w:rFonts w:ascii="Arial Narrow" w:hAnsi="Arial Narrow"/>
          <w:sz w:val="20"/>
          <w:szCs w:val="20"/>
        </w:rPr>
        <w:t>ashkiak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amez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sistemin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tarifave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taksave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vendore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në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Bashkinë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Kamëz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>
        <w:rPr>
          <w:rFonts w:ascii="Arial Narrow" w:hAnsi="Arial Narrow"/>
          <w:sz w:val="20"/>
          <w:szCs w:val="20"/>
        </w:rPr>
        <w:t>.</w:t>
      </w:r>
    </w:p>
    <w:p w14:paraId="65F338B7" w14:textId="77777777" w:rsidR="00417D04" w:rsidRPr="00417D04" w:rsidRDefault="00417D04" w:rsidP="00417D04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14:paraId="25815E33" w14:textId="3ED3A417" w:rsidR="00C315E2" w:rsidRDefault="00C315E2" w:rsidP="00417D04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C315E2">
        <w:rPr>
          <w:rFonts w:ascii="Verdana" w:hAnsi="Verdana"/>
          <w:b/>
          <w:bCs/>
          <w:sz w:val="20"/>
          <w:szCs w:val="20"/>
        </w:rPr>
        <w:t>K</w:t>
      </w:r>
      <w:r w:rsidR="00417D04">
        <w:rPr>
          <w:rFonts w:ascii="Verdana" w:hAnsi="Verdana"/>
          <w:b/>
          <w:bCs/>
          <w:sz w:val="20"/>
          <w:szCs w:val="20"/>
        </w:rPr>
        <w:t>Ë</w:t>
      </w:r>
      <w:r w:rsidRPr="00C315E2">
        <w:rPr>
          <w:rFonts w:ascii="Verdana" w:hAnsi="Verdana"/>
          <w:b/>
          <w:bCs/>
          <w:sz w:val="20"/>
          <w:szCs w:val="20"/>
        </w:rPr>
        <w:t>RKOJ:</w:t>
      </w:r>
    </w:p>
    <w:p w14:paraId="584AD780" w14:textId="77777777" w:rsidR="00417D04" w:rsidRPr="00417D04" w:rsidRDefault="00417D04" w:rsidP="00417D04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14:paraId="787D5BE1" w14:textId="6882669A" w:rsidR="00C315E2" w:rsidRDefault="00C315E2" w:rsidP="00C626D2">
      <w:pPr>
        <w:spacing w:after="0"/>
        <w:rPr>
          <w:rFonts w:ascii="Verdana" w:hAnsi="Verdana"/>
          <w:b/>
          <w:bCs/>
          <w:sz w:val="16"/>
          <w:szCs w:val="16"/>
        </w:rPr>
      </w:pPr>
      <w:proofErr w:type="spellStart"/>
      <w:r w:rsidRPr="00C315E2">
        <w:rPr>
          <w:rFonts w:ascii="Verdana" w:hAnsi="Verdana"/>
          <w:b/>
          <w:bCs/>
          <w:sz w:val="16"/>
          <w:szCs w:val="16"/>
        </w:rPr>
        <w:t>Paisjen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Autorizim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p</w:t>
      </w:r>
      <w:r>
        <w:rPr>
          <w:rFonts w:ascii="Verdana" w:hAnsi="Verdana"/>
          <w:b/>
          <w:bCs/>
          <w:sz w:val="16"/>
          <w:szCs w:val="16"/>
        </w:rPr>
        <w:t>ë</w:t>
      </w:r>
      <w:r w:rsidRPr="00C315E2">
        <w:rPr>
          <w:rFonts w:ascii="Verdana" w:hAnsi="Verdana"/>
          <w:b/>
          <w:bCs/>
          <w:sz w:val="16"/>
          <w:szCs w:val="16"/>
        </w:rPr>
        <w:t>r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funksionim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si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stacion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shitje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karburanteve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,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gazit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lengshem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naftes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dhe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vajrave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315E2">
        <w:rPr>
          <w:rFonts w:ascii="Verdana" w:hAnsi="Verdana"/>
          <w:b/>
          <w:bCs/>
          <w:sz w:val="16"/>
          <w:szCs w:val="16"/>
        </w:rPr>
        <w:t>lubrifikante</w:t>
      </w:r>
      <w:proofErr w:type="spellEnd"/>
      <w:r w:rsidRPr="00C315E2">
        <w:rPr>
          <w:rFonts w:ascii="Verdana" w:hAnsi="Verdana"/>
          <w:b/>
          <w:bCs/>
          <w:sz w:val="16"/>
          <w:szCs w:val="16"/>
        </w:rPr>
        <w:t>.</w:t>
      </w:r>
    </w:p>
    <w:p w14:paraId="6DA6FF61" w14:textId="77777777" w:rsidR="00C626D2" w:rsidRDefault="00C626D2" w:rsidP="00C626D2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0F50B60A" w14:textId="64F9E06A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1.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Ekstraktin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historik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tregtar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regjistrit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tregtar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Qendra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Komb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tare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Biznesit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ku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objekt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ket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rcaktuar</w:t>
      </w:r>
      <w:proofErr w:type="spellEnd"/>
      <w:r w:rsid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veprimtarin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tregtimit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naft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bruto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>/</w:t>
      </w:r>
      <w:proofErr w:type="spellStart"/>
      <w:r w:rsidRPr="00C315E2">
        <w:rPr>
          <w:rFonts w:ascii="Arial Narrow" w:hAnsi="Arial Narrow"/>
          <w:sz w:val="20"/>
          <w:szCs w:val="20"/>
        </w:rPr>
        <w:t>ose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nprodukteve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saj</w:t>
      </w:r>
      <w:proofErr w:type="spellEnd"/>
      <w:r w:rsidRPr="00C315E2">
        <w:rPr>
          <w:rFonts w:ascii="Arial Narrow" w:hAnsi="Arial Narrow"/>
          <w:sz w:val="20"/>
          <w:szCs w:val="20"/>
        </w:rPr>
        <w:t>;</w:t>
      </w:r>
    </w:p>
    <w:p w14:paraId="26646A10" w14:textId="7F15B881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2.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Projektin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teknologjik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depove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linjave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miratuar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organet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përkatëse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sipas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legjislacionit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fuqi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mjedisit</w:t>
      </w:r>
      <w:proofErr w:type="spellEnd"/>
      <w:r w:rsid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mbrojtjes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zjarri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C315E2">
        <w:rPr>
          <w:rFonts w:ascii="Arial Narrow" w:hAnsi="Arial Narrow"/>
          <w:sz w:val="20"/>
          <w:szCs w:val="20"/>
        </w:rPr>
        <w:t>Projekti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teknologjik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depot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linjat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përdoren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depozitimin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shitjen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gazit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lëngshëm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naftës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duhet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jetë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miratuar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edhe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organet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përkatëse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kontrollit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pajisjeve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nën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presion</w:t>
      </w:r>
      <w:proofErr w:type="spellEnd"/>
    </w:p>
    <w:p w14:paraId="7545A5C6" w14:textId="32E6C39D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3.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Dokumentacioni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rteton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C315E2">
        <w:rPr>
          <w:rFonts w:ascii="Arial Narrow" w:hAnsi="Arial Narrow"/>
          <w:sz w:val="20"/>
          <w:szCs w:val="20"/>
        </w:rPr>
        <w:t>stacioni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shitjes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karburantit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sht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nd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rputhje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C315E2">
        <w:rPr>
          <w:rFonts w:ascii="Arial Narrow" w:hAnsi="Arial Narrow"/>
          <w:sz w:val="20"/>
          <w:szCs w:val="20"/>
        </w:rPr>
        <w:t>legjislacionin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fuqi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planifikimin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territorit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ose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sht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procedur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legalizimi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rputhje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C315E2">
        <w:rPr>
          <w:rFonts w:ascii="Arial Narrow" w:hAnsi="Arial Narrow"/>
          <w:sz w:val="20"/>
          <w:szCs w:val="20"/>
        </w:rPr>
        <w:t>legjislacionin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fuqi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0BF5A574" w14:textId="56812149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4.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V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rtetimin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kontrollin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objektit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respektimin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kushteve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teknike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shuar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Inspektorati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Shtet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ror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rgjegj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69D904D1" w14:textId="23D2512E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5.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Certifikat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kalibrimit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rezervuar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vendosur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stacion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matjes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aparateve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shitjes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karburanteve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gazit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lëngshëm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naftës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DPM-ja </w:t>
      </w:r>
      <w:proofErr w:type="spellStart"/>
      <w:r w:rsidRPr="00C315E2">
        <w:rPr>
          <w:rFonts w:ascii="Arial Narrow" w:hAnsi="Arial Narrow"/>
          <w:sz w:val="20"/>
          <w:szCs w:val="20"/>
        </w:rPr>
        <w:t>ose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organet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autorizuara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për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këtë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qëllim</w:t>
      </w:r>
      <w:proofErr w:type="spellEnd"/>
      <w:r w:rsidRPr="00C315E2">
        <w:rPr>
          <w:rFonts w:ascii="Arial Narrow" w:hAnsi="Arial Narrow"/>
          <w:sz w:val="20"/>
          <w:szCs w:val="20"/>
        </w:rPr>
        <w:t>;</w:t>
      </w:r>
    </w:p>
    <w:p w14:paraId="459AB02D" w14:textId="1CE1F720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6.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Lejen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mjedisit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sipas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legjislacionit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fuqi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mjedisin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5A65778D" w14:textId="73ABB23E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7.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Autorizimin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hyrje-dalje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rrug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shuar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enti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pronar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rrug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</w:t>
      </w:r>
      <w:proofErr w:type="spellEnd"/>
      <w:r w:rsidRPr="00C315E2">
        <w:rPr>
          <w:rFonts w:ascii="Arial Narrow" w:hAnsi="Arial Narrow"/>
          <w:sz w:val="20"/>
          <w:szCs w:val="20"/>
        </w:rPr>
        <w:t>;</w:t>
      </w:r>
    </w:p>
    <w:p w14:paraId="01A847D3" w14:textId="3A589728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8.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Vertetim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subjekti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C315E2">
        <w:rPr>
          <w:rFonts w:ascii="Arial Narrow" w:hAnsi="Arial Narrow"/>
          <w:sz w:val="20"/>
          <w:szCs w:val="20"/>
        </w:rPr>
        <w:t>shlyer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detyrimet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fiskale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C315E2">
        <w:rPr>
          <w:rFonts w:ascii="Arial Narrow" w:hAnsi="Arial Narrow"/>
          <w:sz w:val="20"/>
          <w:szCs w:val="20"/>
        </w:rPr>
        <w:t>periudhen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C315E2">
        <w:rPr>
          <w:rFonts w:ascii="Arial Narrow" w:hAnsi="Arial Narrow"/>
          <w:sz w:val="20"/>
          <w:szCs w:val="20"/>
        </w:rPr>
        <w:t>vijim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leshuar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Bashkia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Kamez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2FD816D6" w14:textId="66829344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9.</w:t>
      </w:r>
      <w:r w:rsidR="00417D04">
        <w:rPr>
          <w:rFonts w:ascii="Arial Narrow" w:hAnsi="Arial Narrow"/>
          <w:sz w:val="20"/>
          <w:szCs w:val="20"/>
        </w:rPr>
        <w:t xml:space="preserve">   </w:t>
      </w:r>
      <w:proofErr w:type="spellStart"/>
      <w:r w:rsidRPr="00C315E2">
        <w:rPr>
          <w:rFonts w:ascii="Arial Narrow" w:hAnsi="Arial Narrow"/>
          <w:sz w:val="20"/>
          <w:szCs w:val="20"/>
        </w:rPr>
        <w:t>V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rtetimin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shlyerjes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detyrimeve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tatimore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rfshir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sigurimet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shoq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rore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0FF0D787" w14:textId="066418C2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10.</w:t>
      </w:r>
      <w:r w:rsid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Sigurimi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pergjegjesise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civile per </w:t>
      </w:r>
      <w:proofErr w:type="spellStart"/>
      <w:r w:rsidRPr="00C315E2">
        <w:rPr>
          <w:rFonts w:ascii="Arial Narrow" w:hAnsi="Arial Narrow"/>
          <w:sz w:val="20"/>
          <w:szCs w:val="20"/>
        </w:rPr>
        <w:t>tregusit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naftes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gazit</w:t>
      </w:r>
      <w:proofErr w:type="spellEnd"/>
    </w:p>
    <w:p w14:paraId="0F6E8127" w14:textId="2565CE96" w:rsid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11.</w:t>
      </w:r>
      <w:r w:rsid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Certifikata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mbrojtjes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zjarri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shpetimit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MZSH</w:t>
      </w:r>
    </w:p>
    <w:p w14:paraId="4DB30D1C" w14:textId="690AC2FC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6"/>
          <w:szCs w:val="16"/>
        </w:rPr>
      </w:pPr>
    </w:p>
    <w:p w14:paraId="18A754D8" w14:textId="4DBF8DF2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Deklaroj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njohjen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respektimin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detyrimeve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ligjore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lidhur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me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procedurat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kushtet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per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dhenien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lejeve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autorizimeve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per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naftes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gazit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nenprodukteve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tyre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>,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sipas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legjislacionit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ne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fuqi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. Jam ne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dijeni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m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os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dorezimi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mandate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pageses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brenda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>15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data e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marrjes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</w:t>
      </w:r>
      <w:proofErr w:type="spellStart"/>
      <w:proofErr w:type="gramStart"/>
      <w:r w:rsidRPr="00417D04">
        <w:rPr>
          <w:rFonts w:ascii="Arial Narrow" w:hAnsi="Arial Narrow"/>
          <w:b/>
          <w:bCs/>
          <w:sz w:val="18"/>
          <w:szCs w:val="18"/>
        </w:rPr>
        <w:t>pergjigjes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,</w:t>
      </w:r>
      <w:proofErr w:type="gram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shkakton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arshivimin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417D04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praktikes</w:t>
      </w:r>
      <w:proofErr w:type="spellEnd"/>
    </w:p>
    <w:p w14:paraId="666EA65A" w14:textId="77777777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6"/>
          <w:szCs w:val="16"/>
        </w:rPr>
      </w:pPr>
    </w:p>
    <w:p w14:paraId="5CE73941" w14:textId="3DF0BA44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rast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personi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juridik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nuk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riparaqet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dokumentacionin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kërkuar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brenda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45 (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dyzet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pesë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)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ditëve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autoriteti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licencues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përputhje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parashikimet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ligjore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ndërmerr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gjitha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masat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nevojshme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bllokimin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aktivitetit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tregtar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deri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riparaqitjen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dokumentacionit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plotë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ana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personit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juridik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pajisjen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tij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licencë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pakicë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karburanteve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gazit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lëngshëm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naftës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automjetet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vajrave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lubrifikante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lëndëve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djegëse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përdorim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konsumatorët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fundorë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>.</w:t>
      </w:r>
    </w:p>
    <w:p w14:paraId="4D470039" w14:textId="72AD00D0" w:rsidR="00417D04" w:rsidRDefault="00417D04" w:rsidP="00417D0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860"/>
        <w:gridCol w:w="1034"/>
        <w:gridCol w:w="2588"/>
      </w:tblGrid>
      <w:tr w:rsidR="00417D04" w:rsidRPr="006270AD" w14:paraId="50A5B0C7" w14:textId="77777777" w:rsidTr="00417D04">
        <w:tc>
          <w:tcPr>
            <w:tcW w:w="3544" w:type="dxa"/>
            <w:gridSpan w:val="2"/>
          </w:tcPr>
          <w:p w14:paraId="4A9259C7" w14:textId="77777777" w:rsidR="00417D04" w:rsidRPr="006270AD" w:rsidRDefault="00417D04" w:rsidP="00417D04">
            <w:pPr>
              <w:spacing w:after="0"/>
              <w:rPr>
                <w:rFonts w:ascii="Arial Narrow" w:hAnsi="Arial Narrow"/>
              </w:rPr>
            </w:pPr>
            <w:r w:rsidRPr="00C32F21">
              <w:rPr>
                <w:rFonts w:ascii="Arial Narrow" w:hAnsi="Arial Narrow"/>
                <w:b/>
                <w:bCs/>
              </w:rPr>
              <w:t>K Ë R K U E S I</w:t>
            </w:r>
            <w:r w:rsidRPr="006270AD">
              <w:rPr>
                <w:rFonts w:ascii="Arial Narrow" w:hAnsi="Arial Narrow"/>
              </w:rPr>
              <w:t xml:space="preserve"> </w:t>
            </w:r>
            <w:r w:rsidRPr="006270AD">
              <w:rPr>
                <w:rFonts w:ascii="Arial Narrow" w:hAnsi="Arial Narrow"/>
                <w:i/>
                <w:iCs/>
              </w:rPr>
              <w:t>(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mbiemër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firmë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vulë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>)</w:t>
            </w:r>
          </w:p>
        </w:tc>
        <w:tc>
          <w:tcPr>
            <w:tcW w:w="5482" w:type="dxa"/>
            <w:gridSpan w:val="3"/>
          </w:tcPr>
          <w:p w14:paraId="6B8B0E04" w14:textId="77777777" w:rsidR="00417D04" w:rsidRPr="006270AD" w:rsidRDefault="00417D04" w:rsidP="00417D0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</w:t>
            </w:r>
          </w:p>
        </w:tc>
      </w:tr>
      <w:tr w:rsidR="00417D04" w:rsidRPr="00422685" w14:paraId="14504D8A" w14:textId="77777777" w:rsidTr="00417D04">
        <w:tc>
          <w:tcPr>
            <w:tcW w:w="3544" w:type="dxa"/>
            <w:gridSpan w:val="2"/>
          </w:tcPr>
          <w:p w14:paraId="7F7BAFE9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</w:tcPr>
          <w:p w14:paraId="471873E2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gridSpan w:val="2"/>
          </w:tcPr>
          <w:p w14:paraId="102270DB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17D04" w:rsidRPr="006270AD" w14:paraId="703953B4" w14:textId="77777777" w:rsidTr="00417D04">
        <w:tc>
          <w:tcPr>
            <w:tcW w:w="2552" w:type="dxa"/>
          </w:tcPr>
          <w:p w14:paraId="67BB61A6" w14:textId="77777777" w:rsidR="00417D04" w:rsidRPr="006270AD" w:rsidRDefault="00417D04" w:rsidP="00E56F80">
            <w:pPr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Marrësi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dorëzim</w:t>
            </w:r>
            <w:proofErr w:type="spellEnd"/>
            <w:r w:rsidRPr="006270AD">
              <w:rPr>
                <w:rFonts w:ascii="Arial Narrow" w:hAnsi="Arial Narrow"/>
              </w:rPr>
              <w:t xml:space="preserve"> (</w:t>
            </w:r>
            <w:proofErr w:type="spellStart"/>
            <w:r w:rsidRPr="006270AD">
              <w:rPr>
                <w:rFonts w:ascii="Arial Narrow" w:hAnsi="Arial Narrow"/>
              </w:rPr>
              <w:t>Specialisti</w:t>
            </w:r>
            <w:proofErr w:type="spellEnd"/>
            <w:r w:rsidRPr="006270AD">
              <w:rPr>
                <w:rFonts w:ascii="Arial Narrow" w:hAnsi="Arial Narrow"/>
              </w:rPr>
              <w:t>)</w:t>
            </w:r>
          </w:p>
        </w:tc>
        <w:tc>
          <w:tcPr>
            <w:tcW w:w="3886" w:type="dxa"/>
            <w:gridSpan w:val="3"/>
          </w:tcPr>
          <w:p w14:paraId="1A9E1831" w14:textId="77777777" w:rsidR="00417D04" w:rsidRPr="006270AD" w:rsidRDefault="00417D04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</w:t>
            </w:r>
          </w:p>
        </w:tc>
        <w:tc>
          <w:tcPr>
            <w:tcW w:w="2588" w:type="dxa"/>
          </w:tcPr>
          <w:p w14:paraId="3E12BF15" w14:textId="77777777" w:rsidR="00417D04" w:rsidRPr="006270AD" w:rsidRDefault="00417D04" w:rsidP="00E56F80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Kamëz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më</w:t>
            </w:r>
            <w:proofErr w:type="spellEnd"/>
            <w:r>
              <w:rPr>
                <w:rFonts w:ascii="Arial Narrow" w:hAnsi="Arial Narrow"/>
              </w:rPr>
              <w:t>, ____/____/202__</w:t>
            </w:r>
          </w:p>
        </w:tc>
      </w:tr>
    </w:tbl>
    <w:p w14:paraId="54784E1E" w14:textId="77777777" w:rsidR="00C626D2" w:rsidRDefault="00417D04" w:rsidP="00C626D2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C626D2">
        <w:rPr>
          <w:rFonts w:ascii="Arial Narrow" w:hAnsi="Arial Narrow"/>
          <w:b/>
          <w:bCs/>
          <w:sz w:val="20"/>
          <w:szCs w:val="20"/>
        </w:rPr>
        <w:t>Pergjigja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417D04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merret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417D04">
        <w:rPr>
          <w:rFonts w:ascii="Arial Narrow" w:hAnsi="Arial Narrow"/>
          <w:sz w:val="20"/>
          <w:szCs w:val="20"/>
        </w:rPr>
        <w:t>dat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____ / ____ / 2025 (</w:t>
      </w:r>
      <w:proofErr w:type="spellStart"/>
      <w:r w:rsidRPr="00417D04">
        <w:rPr>
          <w:rFonts w:ascii="Arial Narrow" w:hAnsi="Arial Narrow"/>
          <w:sz w:val="20"/>
          <w:szCs w:val="20"/>
        </w:rPr>
        <w:t>sipas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afatit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ligjor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15 </w:t>
      </w:r>
      <w:proofErr w:type="spellStart"/>
      <w:r w:rsidRPr="00417D04">
        <w:rPr>
          <w:rFonts w:ascii="Arial Narrow" w:hAnsi="Arial Narrow"/>
          <w:sz w:val="20"/>
          <w:szCs w:val="20"/>
        </w:rPr>
        <w:t>dite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417D04">
        <w:rPr>
          <w:rFonts w:ascii="Arial Narrow" w:hAnsi="Arial Narrow"/>
          <w:sz w:val="20"/>
          <w:szCs w:val="20"/>
        </w:rPr>
        <w:t>dorezimit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dokumentacionit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plotesuar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417D04">
        <w:rPr>
          <w:rFonts w:ascii="Arial Narrow" w:hAnsi="Arial Narrow"/>
          <w:sz w:val="20"/>
          <w:szCs w:val="20"/>
        </w:rPr>
        <w:t>nd</w:t>
      </w:r>
      <w:r>
        <w:rPr>
          <w:rFonts w:ascii="Arial Narrow" w:hAnsi="Arial Narrow"/>
          <w:sz w:val="20"/>
          <w:szCs w:val="20"/>
        </w:rPr>
        <w:t>ë</w:t>
      </w:r>
      <w:r w:rsidRPr="00417D04">
        <w:rPr>
          <w:rFonts w:ascii="Arial Narrow" w:hAnsi="Arial Narrow"/>
          <w:sz w:val="20"/>
          <w:szCs w:val="20"/>
        </w:rPr>
        <w:t>rsa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Autorizimi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m</w:t>
      </w:r>
      <w:proofErr w:type="spellStart"/>
      <w:r w:rsidRPr="00417D04">
        <w:rPr>
          <w:rFonts w:ascii="Arial Narrow" w:hAnsi="Arial Narrow"/>
          <w:sz w:val="20"/>
          <w:szCs w:val="20"/>
        </w:rPr>
        <w:t>erret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2 </w:t>
      </w:r>
      <w:proofErr w:type="spellStart"/>
      <w:r w:rsidRPr="00417D04">
        <w:rPr>
          <w:rFonts w:ascii="Arial Narrow" w:hAnsi="Arial Narrow"/>
          <w:sz w:val="20"/>
          <w:szCs w:val="20"/>
        </w:rPr>
        <w:t>dite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417D04">
        <w:rPr>
          <w:rFonts w:ascii="Arial Narrow" w:hAnsi="Arial Narrow"/>
          <w:sz w:val="20"/>
          <w:szCs w:val="20"/>
        </w:rPr>
        <w:t>dorezimit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</w:t>
      </w:r>
      <w:r w:rsidRPr="00417D04">
        <w:rPr>
          <w:rFonts w:ascii="Arial Narrow" w:hAnsi="Arial Narrow"/>
          <w:sz w:val="20"/>
          <w:szCs w:val="20"/>
        </w:rPr>
        <w:t>andat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pageses</w:t>
      </w:r>
      <w:proofErr w:type="spellEnd"/>
      <w:r w:rsidRPr="00417D04">
        <w:rPr>
          <w:rFonts w:ascii="Arial Narrow" w:hAnsi="Arial Narrow"/>
          <w:sz w:val="20"/>
          <w:szCs w:val="20"/>
        </w:rPr>
        <w:t>.</w:t>
      </w:r>
    </w:p>
    <w:p w14:paraId="53F07AF4" w14:textId="77777777" w:rsidR="00C626D2" w:rsidRPr="00C626D2" w:rsidRDefault="00C626D2" w:rsidP="00C626D2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28D23FEB" w14:textId="4E0293E4" w:rsidR="00417D04" w:rsidRPr="00C626D2" w:rsidRDefault="00417D04" w:rsidP="00C626D2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Tarife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per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autorizim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per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stacion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shitje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karburanti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per 1 vit 200.000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leke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dhe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deri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ne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pese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vite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 xml:space="preserve"> 1.000.000 </w:t>
      </w:r>
      <w:proofErr w:type="spellStart"/>
      <w:r w:rsidRPr="00417D04">
        <w:rPr>
          <w:rFonts w:ascii="Arial Narrow" w:hAnsi="Arial Narrow"/>
          <w:b/>
          <w:bCs/>
          <w:sz w:val="20"/>
          <w:szCs w:val="20"/>
        </w:rPr>
        <w:t>leke</w:t>
      </w:r>
      <w:proofErr w:type="spellEnd"/>
      <w:r w:rsidRPr="00417D04">
        <w:rPr>
          <w:rFonts w:ascii="Arial Narrow" w:hAnsi="Arial Narrow"/>
          <w:b/>
          <w:bCs/>
          <w:sz w:val="20"/>
          <w:szCs w:val="20"/>
        </w:rPr>
        <w:t>.</w:t>
      </w:r>
      <w:r w:rsidRPr="00417D04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4EAE0A8" w14:textId="3D724FC8" w:rsidR="00417D04" w:rsidRPr="00417D04" w:rsidRDefault="00417D04" w:rsidP="00417D04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 w:rsidR="00C626D2"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nim</w:t>
      </w:r>
      <w:proofErr w:type="spellEnd"/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72052611" w14:textId="1F64D602" w:rsidR="00417D04" w:rsidRPr="00417D04" w:rsidRDefault="00417D04" w:rsidP="00417D04">
      <w:pPr>
        <w:rPr>
          <w:rFonts w:ascii="Arial Narrow" w:hAnsi="Arial Narrow"/>
          <w:sz w:val="20"/>
          <w:szCs w:val="20"/>
        </w:rPr>
      </w:pPr>
      <w:r w:rsidRPr="00417D04">
        <w:rPr>
          <w:rFonts w:ascii="Arial Narrow" w:hAnsi="Arial Narrow"/>
          <w:sz w:val="20"/>
          <w:szCs w:val="20"/>
        </w:rPr>
        <w:t>1.</w:t>
      </w:r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Dokumentacioni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i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sipercituar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dorezohet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417D04">
        <w:rPr>
          <w:rFonts w:ascii="Arial Narrow" w:hAnsi="Arial Narrow"/>
          <w:sz w:val="20"/>
          <w:szCs w:val="20"/>
        </w:rPr>
        <w:t>Drejtorine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17D04">
        <w:rPr>
          <w:rFonts w:ascii="Arial Narrow" w:hAnsi="Arial Narrow"/>
          <w:sz w:val="20"/>
          <w:szCs w:val="20"/>
        </w:rPr>
        <w:t>Transportit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dhe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Licencave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brenda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5 </w:t>
      </w:r>
      <w:proofErr w:type="spellStart"/>
      <w:r w:rsidRPr="00417D04">
        <w:rPr>
          <w:rFonts w:ascii="Arial Narrow" w:hAnsi="Arial Narrow"/>
          <w:sz w:val="20"/>
          <w:szCs w:val="20"/>
        </w:rPr>
        <w:t>diteve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nga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marrja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dijeni</w:t>
      </w:r>
      <w:proofErr w:type="spellEnd"/>
      <w:r w:rsidRPr="00417D04">
        <w:rPr>
          <w:rFonts w:ascii="Arial Narrow" w:hAnsi="Arial Narrow"/>
          <w:sz w:val="20"/>
          <w:szCs w:val="20"/>
        </w:rPr>
        <w:t>.</w:t>
      </w:r>
      <w:r w:rsidRPr="00417D04">
        <w:rPr>
          <w:rFonts w:ascii="Arial Narrow" w:hAnsi="Arial Narrow"/>
          <w:sz w:val="20"/>
          <w:szCs w:val="20"/>
        </w:rPr>
        <w:t xml:space="preserve"> </w:t>
      </w:r>
    </w:p>
    <w:sectPr w:rsidR="00417D04" w:rsidRPr="00417D04" w:rsidSect="00C626D2">
      <w:head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E163" w14:textId="77777777" w:rsidR="00E57D1F" w:rsidRDefault="00E57D1F" w:rsidP="00C315E2">
      <w:pPr>
        <w:spacing w:after="0" w:line="240" w:lineRule="auto"/>
      </w:pPr>
      <w:r>
        <w:separator/>
      </w:r>
    </w:p>
  </w:endnote>
  <w:endnote w:type="continuationSeparator" w:id="0">
    <w:p w14:paraId="5C23933F" w14:textId="77777777" w:rsidR="00E57D1F" w:rsidRDefault="00E57D1F" w:rsidP="00C3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4A65" w14:textId="77777777" w:rsidR="00E57D1F" w:rsidRDefault="00E57D1F" w:rsidP="00C315E2">
      <w:pPr>
        <w:spacing w:after="0" w:line="240" w:lineRule="auto"/>
      </w:pPr>
      <w:r>
        <w:separator/>
      </w:r>
    </w:p>
  </w:footnote>
  <w:footnote w:type="continuationSeparator" w:id="0">
    <w:p w14:paraId="7AF627EE" w14:textId="77777777" w:rsidR="00E57D1F" w:rsidRDefault="00E57D1F" w:rsidP="00C3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C315E2" w14:paraId="54D3A168" w14:textId="77777777" w:rsidTr="00E56F80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8C595C" w14:textId="77777777" w:rsidR="00C315E2" w:rsidRDefault="00C315E2" w:rsidP="00C315E2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354CE72E" w14:textId="77777777" w:rsidR="00C315E2" w:rsidRPr="00C343F1" w:rsidRDefault="00C315E2" w:rsidP="00C315E2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624D917F" w14:textId="77777777" w:rsidR="00C315E2" w:rsidRDefault="00C315E2" w:rsidP="00C315E2">
          <w:pPr>
            <w:pStyle w:val="Header"/>
            <w:jc w:val="center"/>
          </w:pPr>
        </w:p>
      </w:tc>
    </w:tr>
    <w:tr w:rsidR="00C315E2" w14:paraId="2A619393" w14:textId="77777777" w:rsidTr="00E56F80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55E3FEAD" w14:textId="77777777" w:rsidR="00C315E2" w:rsidRDefault="00C315E2" w:rsidP="00C315E2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6AE2245" w14:textId="77777777" w:rsidR="00C315E2" w:rsidRDefault="00C315E2" w:rsidP="00C315E2">
          <w:pPr>
            <w:pStyle w:val="Header"/>
            <w:jc w:val="center"/>
          </w:pPr>
        </w:p>
      </w:tc>
      <w:tc>
        <w:tcPr>
          <w:tcW w:w="2500" w:type="dxa"/>
        </w:tcPr>
        <w:p w14:paraId="0165685E" w14:textId="77777777" w:rsidR="00C315E2" w:rsidRDefault="00C315E2" w:rsidP="00C315E2">
          <w:pPr>
            <w:pStyle w:val="Header"/>
            <w:jc w:val="center"/>
          </w:pPr>
        </w:p>
      </w:tc>
    </w:tr>
    <w:tr w:rsidR="00C315E2" w14:paraId="4B263FF0" w14:textId="77777777" w:rsidTr="00E56F80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67356F" w14:textId="77777777" w:rsidR="00C315E2" w:rsidRDefault="00C315E2" w:rsidP="00C315E2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1E79D029" w14:textId="77777777" w:rsidR="00C315E2" w:rsidRDefault="00C315E2" w:rsidP="00C315E2">
          <w:pPr>
            <w:pStyle w:val="Header"/>
            <w:jc w:val="center"/>
          </w:pPr>
        </w:p>
      </w:tc>
      <w:tc>
        <w:tcPr>
          <w:tcW w:w="2500" w:type="dxa"/>
        </w:tcPr>
        <w:p w14:paraId="42337542" w14:textId="77777777" w:rsidR="00C315E2" w:rsidRDefault="00C315E2" w:rsidP="00C315E2">
          <w:pPr>
            <w:pStyle w:val="Header"/>
            <w:jc w:val="center"/>
          </w:pPr>
        </w:p>
      </w:tc>
    </w:tr>
  </w:tbl>
  <w:p w14:paraId="0E062C4D" w14:textId="77777777" w:rsidR="00C315E2" w:rsidRDefault="00C315E2" w:rsidP="00C31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B7"/>
    <w:rsid w:val="00315D16"/>
    <w:rsid w:val="00417D04"/>
    <w:rsid w:val="005625B7"/>
    <w:rsid w:val="00C315E2"/>
    <w:rsid w:val="00C626D2"/>
    <w:rsid w:val="00E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C7A9"/>
  <w15:chartTrackingRefBased/>
  <w15:docId w15:val="{FC5DE233-727E-4DD3-ACA0-8ED092B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5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15E2"/>
  </w:style>
  <w:style w:type="paragraph" w:styleId="Footer">
    <w:name w:val="footer"/>
    <w:basedOn w:val="Normal"/>
    <w:link w:val="FooterChar"/>
    <w:uiPriority w:val="99"/>
    <w:unhideWhenUsed/>
    <w:rsid w:val="00C315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15E2"/>
  </w:style>
  <w:style w:type="table" w:styleId="TableGrid">
    <w:name w:val="Table Grid"/>
    <w:basedOn w:val="TableNormal"/>
    <w:uiPriority w:val="39"/>
    <w:rsid w:val="00C3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2</cp:revision>
  <dcterms:created xsi:type="dcterms:W3CDTF">2025-06-30T09:35:00Z</dcterms:created>
  <dcterms:modified xsi:type="dcterms:W3CDTF">2025-06-30T09:58:00Z</dcterms:modified>
</cp:coreProperties>
</file>